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DDFE1" w14:textId="77777777" w:rsidR="00430579" w:rsidRDefault="00000000">
      <w:pPr>
        <w:pBdr>
          <w:top w:val="nil"/>
          <w:left w:val="nil"/>
          <w:bottom w:val="nil"/>
          <w:right w:val="nil"/>
          <w:between w:val="nil"/>
        </w:pBdr>
        <w:tabs>
          <w:tab w:val="left" w:pos="3119"/>
        </w:tabs>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noProof/>
          <w:color w:val="000000"/>
          <w:sz w:val="16"/>
          <w:szCs w:val="16"/>
        </w:rPr>
        <w:drawing>
          <wp:inline distT="0" distB="0" distL="0" distR="0" wp14:anchorId="033D4406" wp14:editId="60675585">
            <wp:extent cx="969645" cy="9512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69645" cy="951230"/>
                    </a:xfrm>
                    <a:prstGeom prst="rect">
                      <a:avLst/>
                    </a:prstGeom>
                    <a:ln/>
                  </pic:spPr>
                </pic:pic>
              </a:graphicData>
            </a:graphic>
          </wp:inline>
        </w:drawing>
      </w:r>
    </w:p>
    <w:p w14:paraId="5E7291BA" w14:textId="77777777" w:rsidR="00430579" w:rsidRDefault="00430579">
      <w:pPr>
        <w:pBdr>
          <w:top w:val="nil"/>
          <w:left w:val="nil"/>
          <w:bottom w:val="nil"/>
          <w:right w:val="nil"/>
          <w:between w:val="nil"/>
        </w:pBdr>
        <w:tabs>
          <w:tab w:val="left" w:pos="3119"/>
        </w:tabs>
        <w:spacing w:after="0" w:line="240" w:lineRule="auto"/>
        <w:jc w:val="center"/>
        <w:rPr>
          <w:rFonts w:ascii="Times New Roman" w:eastAsia="Times New Roman" w:hAnsi="Times New Roman" w:cs="Times New Roman"/>
          <w:b/>
          <w:color w:val="000000"/>
          <w:sz w:val="16"/>
          <w:szCs w:val="16"/>
        </w:rPr>
      </w:pPr>
    </w:p>
    <w:p w14:paraId="6C4D8859" w14:textId="77777777" w:rsidR="00430579" w:rsidRDefault="00000000">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Provincia de Buenos Aires - Dirección General de Cultura y Educación </w:t>
      </w:r>
      <w:proofErr w:type="gramStart"/>
      <w:r>
        <w:rPr>
          <w:rFonts w:ascii="Times New Roman" w:eastAsia="Times New Roman" w:hAnsi="Times New Roman" w:cs="Times New Roman"/>
          <w:b/>
          <w:color w:val="000000"/>
        </w:rPr>
        <w:t xml:space="preserve">- </w:t>
      </w:r>
      <w:r>
        <w:rPr>
          <w:rFonts w:ascii="Times New Roman" w:eastAsia="Times New Roman" w:hAnsi="Times New Roman" w:cs="Times New Roman"/>
          <w:b/>
        </w:rPr>
        <w:t xml:space="preserve"> Dirección</w:t>
      </w:r>
      <w:proofErr w:type="gramEnd"/>
      <w:r>
        <w:rPr>
          <w:rFonts w:ascii="Times New Roman" w:eastAsia="Times New Roman" w:hAnsi="Times New Roman" w:cs="Times New Roman"/>
          <w:b/>
        </w:rPr>
        <w:t xml:space="preserve"> de Educación Superior </w:t>
      </w:r>
      <w:r>
        <w:rPr>
          <w:rFonts w:ascii="Times New Roman" w:eastAsia="Times New Roman" w:hAnsi="Times New Roman" w:cs="Times New Roman"/>
          <w:b/>
          <w:color w:val="000000"/>
        </w:rPr>
        <w:t xml:space="preserve">Instituto Superior de Formación Docente y Técnica </w:t>
      </w:r>
      <w:proofErr w:type="spellStart"/>
      <w:r>
        <w:rPr>
          <w:rFonts w:ascii="Times New Roman" w:eastAsia="Times New Roman" w:hAnsi="Times New Roman" w:cs="Times New Roman"/>
          <w:b/>
          <w:color w:val="000000"/>
        </w:rPr>
        <w:t>Nº</w:t>
      </w:r>
      <w:proofErr w:type="spellEnd"/>
      <w:r>
        <w:rPr>
          <w:rFonts w:ascii="Times New Roman" w:eastAsia="Times New Roman" w:hAnsi="Times New Roman" w:cs="Times New Roman"/>
          <w:b/>
          <w:color w:val="000000"/>
        </w:rPr>
        <w:t xml:space="preserve"> 46 “2 de abril de 1982”</w:t>
      </w:r>
    </w:p>
    <w:p w14:paraId="7574C13B" w14:textId="77777777" w:rsidR="00430579" w:rsidRDefault="00000000">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rPr>
        <w:t xml:space="preserve">Sede: Pueyrredón 1250 - </w:t>
      </w:r>
      <w:proofErr w:type="spellStart"/>
      <w:r>
        <w:rPr>
          <w:rFonts w:ascii="Times New Roman" w:eastAsia="Times New Roman" w:hAnsi="Times New Roman" w:cs="Times New Roman"/>
          <w:b/>
          <w:color w:val="000000"/>
        </w:rPr>
        <w:t>Sub-sede</w:t>
      </w:r>
      <w:proofErr w:type="spellEnd"/>
      <w:r>
        <w:rPr>
          <w:rFonts w:ascii="Times New Roman" w:eastAsia="Times New Roman" w:hAnsi="Times New Roman" w:cs="Times New Roman"/>
          <w:b/>
          <w:color w:val="000000"/>
        </w:rPr>
        <w:t>:</w:t>
      </w:r>
      <w:r>
        <w:t xml:space="preserve"> </w:t>
      </w:r>
      <w:r>
        <w:rPr>
          <w:rFonts w:ascii="Times New Roman" w:eastAsia="Times New Roman" w:hAnsi="Times New Roman" w:cs="Times New Roman"/>
          <w:b/>
          <w:color w:val="000000"/>
        </w:rPr>
        <w:t xml:space="preserve">Pueyrredón 914 </w:t>
      </w:r>
      <w:proofErr w:type="gramStart"/>
      <w:r>
        <w:rPr>
          <w:rFonts w:ascii="Times New Roman" w:eastAsia="Times New Roman" w:hAnsi="Times New Roman" w:cs="Times New Roman"/>
          <w:b/>
          <w:color w:val="000000"/>
        </w:rPr>
        <w:t>-  Ramos</w:t>
      </w:r>
      <w:proofErr w:type="gramEnd"/>
      <w:r>
        <w:rPr>
          <w:rFonts w:ascii="Times New Roman" w:eastAsia="Times New Roman" w:hAnsi="Times New Roman" w:cs="Times New Roman"/>
          <w:b/>
          <w:color w:val="000000"/>
        </w:rPr>
        <w:t xml:space="preserve"> Mejía - La Matanza </w:t>
      </w:r>
    </w:p>
    <w:p w14:paraId="1B25DADD" w14:textId="77777777" w:rsidR="00430579" w:rsidRDefault="00000000">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hyperlink r:id="rId8">
        <w:r>
          <w:rPr>
            <w:rFonts w:ascii="Times New Roman" w:eastAsia="Times New Roman" w:hAnsi="Times New Roman" w:cs="Times New Roman"/>
            <w:b/>
            <w:color w:val="0000FF"/>
          </w:rPr>
          <w:t>www.instituto46.edu.ar</w:t>
        </w:r>
      </w:hyperlink>
      <w:r>
        <w:rPr>
          <w:rFonts w:ascii="Times New Roman" w:eastAsia="Times New Roman" w:hAnsi="Times New Roman" w:cs="Times New Roman"/>
          <w:b/>
          <w:color w:val="000000"/>
        </w:rPr>
        <w:t xml:space="preserve"> - @instituo.46   </w:t>
      </w:r>
    </w:p>
    <w:p w14:paraId="164A0F74" w14:textId="77777777" w:rsidR="00430579" w:rsidRDefault="00430579">
      <w:pPr>
        <w:jc w:val="both"/>
        <w:rPr>
          <w:rFonts w:ascii="Times New Roman" w:eastAsia="Times New Roman" w:hAnsi="Times New Roman" w:cs="Times New Roman"/>
          <w:color w:val="0070C0"/>
        </w:rPr>
      </w:pPr>
    </w:p>
    <w:p w14:paraId="3F53E553" w14:textId="77777777" w:rsidR="00266A68" w:rsidRDefault="00266A68">
      <w:pPr>
        <w:jc w:val="both"/>
        <w:rPr>
          <w:rFonts w:ascii="Times New Roman" w:eastAsia="Times New Roman" w:hAnsi="Times New Roman" w:cs="Times New Roman"/>
          <w:color w:val="0070C0"/>
        </w:rPr>
      </w:pPr>
    </w:p>
    <w:p w14:paraId="3E38C552" w14:textId="77777777" w:rsidR="00266A68" w:rsidRPr="0094582B" w:rsidRDefault="00266A68" w:rsidP="00266A68">
      <w:pPr>
        <w:spacing w:after="0" w:line="360" w:lineRule="auto"/>
        <w:rPr>
          <w:rFonts w:ascii="Arial" w:hAnsi="Arial" w:cs="Arial"/>
          <w:b/>
          <w:bCs/>
          <w:sz w:val="24"/>
          <w:szCs w:val="24"/>
        </w:rPr>
      </w:pPr>
      <w:r w:rsidRPr="0094582B">
        <w:rPr>
          <w:rFonts w:ascii="Arial" w:hAnsi="Arial" w:cs="Arial"/>
          <w:sz w:val="24"/>
          <w:szCs w:val="24"/>
          <w:u w:val="single"/>
        </w:rPr>
        <w:t>CARRERA</w:t>
      </w:r>
      <w:r w:rsidRPr="0094582B">
        <w:rPr>
          <w:rFonts w:ascii="Arial" w:hAnsi="Arial" w:cs="Arial"/>
          <w:sz w:val="24"/>
          <w:szCs w:val="24"/>
        </w:rPr>
        <w:t xml:space="preserve">: </w:t>
      </w:r>
      <w:r w:rsidRPr="0094582B">
        <w:rPr>
          <w:rFonts w:ascii="Arial" w:hAnsi="Arial" w:cs="Arial"/>
          <w:b/>
          <w:bCs/>
          <w:sz w:val="24"/>
          <w:szCs w:val="24"/>
        </w:rPr>
        <w:t>Profesorado de Educación Primaria.</w:t>
      </w:r>
    </w:p>
    <w:p w14:paraId="22F6C1E4" w14:textId="77777777" w:rsidR="00266A68" w:rsidRPr="0094582B" w:rsidRDefault="00266A68" w:rsidP="00266A68">
      <w:pPr>
        <w:spacing w:after="0" w:line="360" w:lineRule="auto"/>
        <w:rPr>
          <w:rFonts w:ascii="Arial" w:hAnsi="Arial" w:cs="Arial"/>
          <w:sz w:val="24"/>
          <w:szCs w:val="24"/>
          <w:u w:val="single"/>
        </w:rPr>
      </w:pPr>
      <w:proofErr w:type="gramStart"/>
      <w:r w:rsidRPr="0094582B">
        <w:rPr>
          <w:rFonts w:ascii="Arial" w:hAnsi="Arial" w:cs="Arial"/>
          <w:sz w:val="24"/>
          <w:szCs w:val="24"/>
          <w:u w:val="single"/>
        </w:rPr>
        <w:t>CURSO  Y</w:t>
      </w:r>
      <w:proofErr w:type="gramEnd"/>
      <w:r w:rsidRPr="0094582B">
        <w:rPr>
          <w:rFonts w:ascii="Arial" w:hAnsi="Arial" w:cs="Arial"/>
          <w:sz w:val="24"/>
          <w:szCs w:val="24"/>
          <w:u w:val="single"/>
        </w:rPr>
        <w:t xml:space="preserve"> COMISIÓN </w:t>
      </w:r>
      <w:r w:rsidRPr="0094582B">
        <w:rPr>
          <w:rFonts w:ascii="Arial" w:hAnsi="Arial" w:cs="Arial"/>
          <w:sz w:val="24"/>
          <w:szCs w:val="24"/>
        </w:rPr>
        <w:t>: 2 año</w:t>
      </w:r>
    </w:p>
    <w:p w14:paraId="6F791F44" w14:textId="77777777" w:rsidR="00266A68" w:rsidRPr="0094582B" w:rsidRDefault="00266A68" w:rsidP="00266A68">
      <w:pPr>
        <w:spacing w:after="0" w:line="360" w:lineRule="auto"/>
        <w:rPr>
          <w:rFonts w:ascii="Arial" w:hAnsi="Arial" w:cs="Arial"/>
          <w:sz w:val="24"/>
          <w:szCs w:val="24"/>
        </w:rPr>
      </w:pPr>
      <w:r w:rsidRPr="0094582B">
        <w:rPr>
          <w:rFonts w:ascii="Arial" w:hAnsi="Arial" w:cs="Arial"/>
          <w:sz w:val="24"/>
          <w:szCs w:val="24"/>
          <w:u w:val="single"/>
        </w:rPr>
        <w:t>PERSPECTIVA/ESPACIO CURRICULAR/MATERIA</w:t>
      </w:r>
      <w:r w:rsidRPr="0094582B">
        <w:rPr>
          <w:rFonts w:ascii="Arial" w:hAnsi="Arial" w:cs="Arial"/>
          <w:sz w:val="24"/>
          <w:szCs w:val="24"/>
        </w:rPr>
        <w:t>: DIDÁCTICA DE LA MATEMÁTICA I</w:t>
      </w:r>
    </w:p>
    <w:p w14:paraId="14B172EF" w14:textId="77777777" w:rsidR="00266A68" w:rsidRPr="0094582B" w:rsidRDefault="00266A68" w:rsidP="00266A68">
      <w:pPr>
        <w:spacing w:after="0" w:line="360" w:lineRule="auto"/>
        <w:rPr>
          <w:rFonts w:ascii="Arial" w:hAnsi="Arial" w:cs="Arial"/>
          <w:sz w:val="24"/>
          <w:szCs w:val="24"/>
          <w:u w:val="single"/>
        </w:rPr>
      </w:pPr>
      <w:r w:rsidRPr="0094582B">
        <w:rPr>
          <w:rFonts w:ascii="Arial" w:hAnsi="Arial" w:cs="Arial"/>
          <w:sz w:val="24"/>
          <w:szCs w:val="24"/>
          <w:u w:val="single"/>
        </w:rPr>
        <w:t>DOCENTE MARIA ESTER ZAPILLON</w:t>
      </w:r>
    </w:p>
    <w:p w14:paraId="7692FEC8" w14:textId="77777777" w:rsidR="00266A68" w:rsidRPr="0094582B" w:rsidRDefault="00266A68" w:rsidP="00266A68">
      <w:pPr>
        <w:spacing w:after="0" w:line="360" w:lineRule="auto"/>
        <w:rPr>
          <w:rFonts w:ascii="Arial" w:hAnsi="Arial" w:cs="Arial"/>
          <w:sz w:val="24"/>
          <w:szCs w:val="24"/>
          <w:u w:val="single"/>
        </w:rPr>
      </w:pPr>
      <w:r w:rsidRPr="0094582B">
        <w:rPr>
          <w:rFonts w:ascii="Arial" w:hAnsi="Arial" w:cs="Arial"/>
          <w:sz w:val="24"/>
          <w:szCs w:val="24"/>
          <w:u w:val="single"/>
        </w:rPr>
        <w:t xml:space="preserve">HORAS DE CLASES SEMANALES </w:t>
      </w:r>
      <w:r w:rsidRPr="0094582B">
        <w:rPr>
          <w:rFonts w:ascii="Arial" w:hAnsi="Arial" w:cs="Arial"/>
          <w:sz w:val="24"/>
          <w:szCs w:val="24"/>
        </w:rPr>
        <w:t xml:space="preserve">   3 (tres)</w:t>
      </w:r>
    </w:p>
    <w:p w14:paraId="00453532" w14:textId="77777777" w:rsidR="00266A68" w:rsidRPr="0094582B" w:rsidRDefault="00266A68" w:rsidP="00266A68">
      <w:pPr>
        <w:spacing w:after="0" w:line="360" w:lineRule="auto"/>
        <w:rPr>
          <w:rFonts w:ascii="Arial" w:hAnsi="Arial" w:cs="Arial"/>
          <w:sz w:val="24"/>
          <w:szCs w:val="24"/>
          <w:lang w:eastAsia="es-ES"/>
        </w:rPr>
      </w:pPr>
    </w:p>
    <w:p w14:paraId="7A16806C" w14:textId="77777777" w:rsidR="00266A68" w:rsidRPr="0094582B" w:rsidRDefault="00266A68" w:rsidP="00266A68">
      <w:pPr>
        <w:spacing w:after="0" w:line="360" w:lineRule="auto"/>
        <w:rPr>
          <w:rFonts w:ascii="Arial" w:hAnsi="Arial" w:cs="Arial"/>
          <w:sz w:val="24"/>
          <w:szCs w:val="24"/>
        </w:rPr>
      </w:pPr>
    </w:p>
    <w:p w14:paraId="4C49B774" w14:textId="77777777" w:rsidR="00266A68" w:rsidRPr="0094582B" w:rsidRDefault="00266A68" w:rsidP="00266A68">
      <w:pPr>
        <w:spacing w:after="0" w:line="360" w:lineRule="auto"/>
        <w:rPr>
          <w:rFonts w:ascii="Arial" w:hAnsi="Arial" w:cs="Arial"/>
          <w:b/>
          <w:bCs/>
          <w:sz w:val="24"/>
          <w:szCs w:val="24"/>
          <w:u w:val="single"/>
        </w:rPr>
      </w:pPr>
      <w:r w:rsidRPr="0094582B">
        <w:rPr>
          <w:rFonts w:ascii="Arial" w:hAnsi="Arial" w:cs="Arial"/>
          <w:b/>
          <w:bCs/>
          <w:sz w:val="24"/>
          <w:szCs w:val="24"/>
          <w:u w:val="single"/>
        </w:rPr>
        <w:t xml:space="preserve">EXPECTATIVAS DE LOGRO </w:t>
      </w:r>
    </w:p>
    <w:p w14:paraId="430FCDE8" w14:textId="77777777" w:rsidR="00266A68" w:rsidRPr="0094582B" w:rsidRDefault="00266A68" w:rsidP="00266A68">
      <w:pPr>
        <w:spacing w:after="0" w:line="360" w:lineRule="auto"/>
        <w:rPr>
          <w:rFonts w:ascii="Arial" w:hAnsi="Arial" w:cs="Arial"/>
          <w:b/>
          <w:bCs/>
          <w:sz w:val="24"/>
          <w:szCs w:val="24"/>
          <w:u w:val="single"/>
        </w:rPr>
      </w:pPr>
    </w:p>
    <w:p w14:paraId="505B2548" w14:textId="77777777" w:rsidR="00266A68" w:rsidRPr="0094582B" w:rsidRDefault="00266A68" w:rsidP="00266A68">
      <w:pPr>
        <w:pStyle w:val="Prrafodelista"/>
        <w:numPr>
          <w:ilvl w:val="0"/>
          <w:numId w:val="3"/>
        </w:numPr>
        <w:spacing w:after="200" w:line="360" w:lineRule="auto"/>
        <w:rPr>
          <w:sz w:val="24"/>
          <w:szCs w:val="24"/>
        </w:rPr>
      </w:pPr>
      <w:r w:rsidRPr="0094582B">
        <w:rPr>
          <w:sz w:val="24"/>
          <w:szCs w:val="24"/>
        </w:rPr>
        <w:t>Resolución de problemáticas, aplicando e identificando los distintos significados y propiedades de los números naturales y de sus operaciones.</w:t>
      </w:r>
    </w:p>
    <w:p w14:paraId="53B2197D" w14:textId="77777777" w:rsidR="00266A68" w:rsidRPr="0094582B" w:rsidRDefault="00266A68" w:rsidP="00266A68">
      <w:pPr>
        <w:pStyle w:val="Prrafodelista"/>
        <w:numPr>
          <w:ilvl w:val="0"/>
          <w:numId w:val="3"/>
        </w:numPr>
        <w:spacing w:after="200" w:line="360" w:lineRule="auto"/>
        <w:rPr>
          <w:sz w:val="24"/>
          <w:szCs w:val="24"/>
        </w:rPr>
      </w:pPr>
      <w:r w:rsidRPr="0094582B">
        <w:rPr>
          <w:sz w:val="24"/>
          <w:szCs w:val="24"/>
        </w:rPr>
        <w:t>Comprensión de la historia y estructura de los sistemas de numeración posicionales y no posicionales y su importancia en la interpretación de las producciones orales y escritas de los niños.</w:t>
      </w:r>
    </w:p>
    <w:p w14:paraId="7288C48C" w14:textId="77777777" w:rsidR="00266A68" w:rsidRPr="0094582B" w:rsidRDefault="00266A68" w:rsidP="00266A68">
      <w:pPr>
        <w:pStyle w:val="Prrafodelista"/>
        <w:numPr>
          <w:ilvl w:val="0"/>
          <w:numId w:val="3"/>
        </w:numPr>
        <w:spacing w:after="200" w:line="360" w:lineRule="auto"/>
        <w:rPr>
          <w:sz w:val="24"/>
          <w:szCs w:val="24"/>
        </w:rPr>
      </w:pPr>
      <w:r w:rsidRPr="0094582B">
        <w:rPr>
          <w:sz w:val="24"/>
          <w:szCs w:val="24"/>
        </w:rPr>
        <w:t>Utilización de formas de razonamiento lógico para formular y comprobar conjeturas, realizar inferencias deducciones, y organizar y relacionar informaciones diversas relativas a la vida cotidiana y a la resolución de problemas.</w:t>
      </w:r>
    </w:p>
    <w:p w14:paraId="03E91D88" w14:textId="77777777" w:rsidR="00266A68" w:rsidRPr="0094582B" w:rsidRDefault="00266A68" w:rsidP="00266A68">
      <w:pPr>
        <w:pStyle w:val="Prrafodelista"/>
        <w:numPr>
          <w:ilvl w:val="0"/>
          <w:numId w:val="3"/>
        </w:numPr>
        <w:spacing w:after="200" w:line="360" w:lineRule="auto"/>
        <w:rPr>
          <w:sz w:val="24"/>
          <w:szCs w:val="24"/>
        </w:rPr>
      </w:pPr>
      <w:r w:rsidRPr="0094582B">
        <w:rPr>
          <w:sz w:val="24"/>
          <w:szCs w:val="24"/>
        </w:rPr>
        <w:t xml:space="preserve">Identificación de los distintos marcos de representación de conceptos matemáticos: gráfico, analítico, numérico, geométrico, físico, otros y </w:t>
      </w:r>
      <w:proofErr w:type="spellStart"/>
      <w:r w:rsidRPr="0094582B">
        <w:rPr>
          <w:sz w:val="24"/>
          <w:szCs w:val="24"/>
        </w:rPr>
        <w:t>traspolación</w:t>
      </w:r>
      <w:proofErr w:type="spellEnd"/>
      <w:r w:rsidRPr="0094582B">
        <w:rPr>
          <w:sz w:val="24"/>
          <w:szCs w:val="24"/>
        </w:rPr>
        <w:t xml:space="preserve"> de un lenguaje a otro a partir de la resolución de problemas.</w:t>
      </w:r>
    </w:p>
    <w:p w14:paraId="211EA8D3" w14:textId="77777777" w:rsidR="00266A68" w:rsidRPr="0094582B" w:rsidRDefault="00266A68" w:rsidP="00266A68">
      <w:pPr>
        <w:pStyle w:val="Prrafodelista"/>
        <w:numPr>
          <w:ilvl w:val="0"/>
          <w:numId w:val="3"/>
        </w:numPr>
        <w:spacing w:after="200" w:line="360" w:lineRule="auto"/>
        <w:rPr>
          <w:sz w:val="24"/>
          <w:szCs w:val="24"/>
        </w:rPr>
      </w:pPr>
      <w:r w:rsidRPr="0094582B">
        <w:rPr>
          <w:sz w:val="24"/>
          <w:szCs w:val="24"/>
        </w:rPr>
        <w:t>Resignificación de la utilización de problemas como instrumento de construcción del conocimiento y como contenido que desarrolla estrategias cognitivas.</w:t>
      </w:r>
    </w:p>
    <w:p w14:paraId="303F65E5" w14:textId="77777777" w:rsidR="00266A68" w:rsidRPr="0094582B" w:rsidRDefault="00266A68" w:rsidP="00266A68">
      <w:pPr>
        <w:pStyle w:val="Prrafodelista"/>
        <w:numPr>
          <w:ilvl w:val="0"/>
          <w:numId w:val="3"/>
        </w:numPr>
        <w:spacing w:after="200" w:line="360" w:lineRule="auto"/>
        <w:rPr>
          <w:sz w:val="24"/>
          <w:szCs w:val="24"/>
        </w:rPr>
      </w:pPr>
      <w:r w:rsidRPr="0094582B">
        <w:rPr>
          <w:sz w:val="24"/>
          <w:szCs w:val="24"/>
        </w:rPr>
        <w:t>Reconocimiento de que la gestión de clases centrada en la resolución de problemas favorece el desarrollo de actitudes sociales democráticas y la construcción de ciudadanía.</w:t>
      </w:r>
    </w:p>
    <w:p w14:paraId="0B34C15C" w14:textId="77777777" w:rsidR="00266A68" w:rsidRPr="0094582B" w:rsidRDefault="00266A68" w:rsidP="00266A68">
      <w:pPr>
        <w:pStyle w:val="Prrafodelista"/>
        <w:numPr>
          <w:ilvl w:val="0"/>
          <w:numId w:val="3"/>
        </w:numPr>
        <w:spacing w:after="200" w:line="360" w:lineRule="auto"/>
        <w:rPr>
          <w:sz w:val="24"/>
          <w:szCs w:val="24"/>
        </w:rPr>
      </w:pPr>
      <w:r w:rsidRPr="0094582B">
        <w:rPr>
          <w:sz w:val="24"/>
          <w:szCs w:val="24"/>
        </w:rPr>
        <w:t>Reconocimiento de la importancia del cálculo mental y aproximado para la conceptualización de las propiedades de las operaciones y del sistema de numeración.</w:t>
      </w:r>
    </w:p>
    <w:p w14:paraId="01EA9E9F" w14:textId="77777777" w:rsidR="00266A68" w:rsidRPr="0094582B" w:rsidRDefault="00266A68" w:rsidP="00266A68">
      <w:pPr>
        <w:pStyle w:val="Prrafodelista"/>
        <w:numPr>
          <w:ilvl w:val="0"/>
          <w:numId w:val="3"/>
        </w:numPr>
        <w:spacing w:after="200" w:line="360" w:lineRule="auto"/>
        <w:rPr>
          <w:sz w:val="24"/>
          <w:szCs w:val="24"/>
        </w:rPr>
      </w:pPr>
      <w:r w:rsidRPr="0094582B">
        <w:rPr>
          <w:sz w:val="24"/>
          <w:szCs w:val="24"/>
        </w:rPr>
        <w:lastRenderedPageBreak/>
        <w:t xml:space="preserve">Interpretación de distintos algoritmos de cálculo e identificación de las propiedades utilizadas en los procesos de resolución. </w:t>
      </w:r>
    </w:p>
    <w:p w14:paraId="20D3F615" w14:textId="77777777" w:rsidR="00266A68" w:rsidRPr="00AB73F4" w:rsidRDefault="00266A68" w:rsidP="00266A68">
      <w:pPr>
        <w:pStyle w:val="Prrafodelista"/>
        <w:numPr>
          <w:ilvl w:val="0"/>
          <w:numId w:val="3"/>
        </w:numPr>
        <w:spacing w:after="200" w:line="360" w:lineRule="auto"/>
        <w:rPr>
          <w:sz w:val="24"/>
          <w:szCs w:val="24"/>
        </w:rPr>
      </w:pPr>
      <w:r w:rsidRPr="0094582B">
        <w:rPr>
          <w:sz w:val="24"/>
          <w:szCs w:val="24"/>
        </w:rPr>
        <w:t>Comprensión y aplicación de las relaciones espaciales las propiedades geométricas de las figuras bidimensionales.</w:t>
      </w:r>
    </w:p>
    <w:p w14:paraId="7E943F92" w14:textId="77777777" w:rsidR="00266A68" w:rsidRDefault="00266A68" w:rsidP="00266A68">
      <w:pPr>
        <w:spacing w:after="0" w:line="360" w:lineRule="auto"/>
        <w:rPr>
          <w:rFonts w:ascii="Arial" w:hAnsi="Arial" w:cs="Arial"/>
          <w:b/>
          <w:bCs/>
          <w:sz w:val="24"/>
          <w:szCs w:val="24"/>
          <w:u w:val="single"/>
        </w:rPr>
      </w:pPr>
    </w:p>
    <w:p w14:paraId="1857C0DF" w14:textId="77777777" w:rsidR="00266A68" w:rsidRDefault="00266A68" w:rsidP="00266A68">
      <w:pPr>
        <w:spacing w:after="0" w:line="360" w:lineRule="auto"/>
        <w:rPr>
          <w:rFonts w:ascii="Arial" w:hAnsi="Arial" w:cs="Arial"/>
          <w:b/>
          <w:bCs/>
          <w:sz w:val="24"/>
          <w:szCs w:val="24"/>
          <w:u w:val="single"/>
        </w:rPr>
      </w:pPr>
    </w:p>
    <w:p w14:paraId="798EF629" w14:textId="77777777" w:rsidR="00266A68" w:rsidRDefault="00266A68" w:rsidP="00266A68">
      <w:pPr>
        <w:spacing w:after="0" w:line="360" w:lineRule="auto"/>
        <w:rPr>
          <w:rFonts w:ascii="Arial" w:hAnsi="Arial" w:cs="Arial"/>
          <w:b/>
          <w:bCs/>
          <w:sz w:val="24"/>
          <w:szCs w:val="24"/>
          <w:u w:val="single"/>
        </w:rPr>
      </w:pPr>
    </w:p>
    <w:p w14:paraId="7C868A36" w14:textId="77777777" w:rsidR="00266A68" w:rsidRDefault="00266A68" w:rsidP="00266A68">
      <w:pPr>
        <w:spacing w:after="0" w:line="360" w:lineRule="auto"/>
        <w:rPr>
          <w:rFonts w:ascii="Arial" w:hAnsi="Arial" w:cs="Arial"/>
          <w:b/>
          <w:bCs/>
          <w:sz w:val="24"/>
          <w:szCs w:val="24"/>
          <w:u w:val="single"/>
        </w:rPr>
      </w:pPr>
    </w:p>
    <w:p w14:paraId="50713B9E" w14:textId="77777777" w:rsidR="00266A68" w:rsidRPr="0094582B" w:rsidRDefault="00266A68" w:rsidP="00266A68">
      <w:pPr>
        <w:spacing w:after="0" w:line="360" w:lineRule="auto"/>
        <w:rPr>
          <w:rFonts w:ascii="Arial" w:hAnsi="Arial" w:cs="Arial"/>
          <w:sz w:val="24"/>
          <w:szCs w:val="24"/>
        </w:rPr>
      </w:pPr>
      <w:r w:rsidRPr="0094582B">
        <w:rPr>
          <w:rFonts w:ascii="Arial" w:hAnsi="Arial" w:cs="Arial"/>
          <w:b/>
          <w:bCs/>
          <w:sz w:val="24"/>
          <w:szCs w:val="24"/>
          <w:u w:val="single"/>
        </w:rPr>
        <w:t>CONTENIDOS</w:t>
      </w:r>
    </w:p>
    <w:p w14:paraId="2308FBEF" w14:textId="77777777" w:rsidR="00266A68" w:rsidRPr="0094582B" w:rsidRDefault="00266A68" w:rsidP="00266A68">
      <w:pPr>
        <w:spacing w:after="0" w:line="360" w:lineRule="auto"/>
        <w:rPr>
          <w:rFonts w:ascii="Arial" w:hAnsi="Arial" w:cs="Arial"/>
          <w:color w:val="FF0000"/>
          <w:sz w:val="24"/>
          <w:szCs w:val="24"/>
        </w:rPr>
      </w:pPr>
    </w:p>
    <w:p w14:paraId="2AB5CA01" w14:textId="77777777" w:rsidR="00266A68" w:rsidRPr="0094582B" w:rsidRDefault="00266A68" w:rsidP="00266A68">
      <w:pPr>
        <w:spacing w:line="360" w:lineRule="auto"/>
        <w:rPr>
          <w:b/>
          <w:bCs/>
          <w:i/>
          <w:iCs/>
          <w:sz w:val="24"/>
          <w:szCs w:val="24"/>
        </w:rPr>
      </w:pPr>
      <w:r w:rsidRPr="0094582B">
        <w:rPr>
          <w:b/>
          <w:bCs/>
          <w:i/>
          <w:iCs/>
          <w:sz w:val="24"/>
          <w:szCs w:val="24"/>
        </w:rPr>
        <w:t>Bloque l: Espacio</w:t>
      </w:r>
    </w:p>
    <w:p w14:paraId="1B135B76" w14:textId="77777777" w:rsidR="00266A68" w:rsidRPr="0094582B" w:rsidRDefault="00266A68" w:rsidP="00266A68">
      <w:pPr>
        <w:spacing w:line="360" w:lineRule="auto"/>
        <w:rPr>
          <w:sz w:val="24"/>
          <w:szCs w:val="24"/>
        </w:rPr>
      </w:pPr>
      <w:r w:rsidRPr="0094582B">
        <w:rPr>
          <w:sz w:val="24"/>
          <w:szCs w:val="24"/>
        </w:rPr>
        <w:t>La geometría: su estudio.</w:t>
      </w:r>
    </w:p>
    <w:p w14:paraId="50A88233" w14:textId="77777777" w:rsidR="00266A68" w:rsidRPr="0094582B" w:rsidRDefault="00266A68" w:rsidP="00266A68">
      <w:pPr>
        <w:spacing w:line="360" w:lineRule="auto"/>
        <w:rPr>
          <w:sz w:val="24"/>
          <w:szCs w:val="24"/>
        </w:rPr>
      </w:pPr>
      <w:r w:rsidRPr="0094582B">
        <w:rPr>
          <w:sz w:val="24"/>
          <w:szCs w:val="24"/>
        </w:rPr>
        <w:t>Relaciones espaciales de ubicación, orientación, delimitación y desplazamiento. Posiciones relativas en el plano y en el espacio y de rectas y planos en el espacio. Sistemas de referencia para la ubicación de puntos en la recta, el plano y el espacio. Figuras bidimensionales. Elementos, propiedades, clasificaciones. Reproducción, descripción, construcción y representación de figuras y cuerpos.</w:t>
      </w:r>
    </w:p>
    <w:p w14:paraId="6B97D18A" w14:textId="77777777" w:rsidR="00266A68" w:rsidRPr="0094582B" w:rsidRDefault="00266A68" w:rsidP="00266A68">
      <w:pPr>
        <w:spacing w:line="360" w:lineRule="auto"/>
        <w:rPr>
          <w:sz w:val="24"/>
          <w:szCs w:val="24"/>
        </w:rPr>
      </w:pPr>
      <w:r w:rsidRPr="0094582B">
        <w:rPr>
          <w:sz w:val="24"/>
          <w:szCs w:val="24"/>
        </w:rPr>
        <w:t>Ángulos: clasificación. Relaciones entre ángulos interiores y exteriores de un polígono. Figuras tridimensionales. Elementos. Clasificación. Ángulos, reproducción, descripción, construcción y representación de cuerpos.</w:t>
      </w:r>
    </w:p>
    <w:p w14:paraId="3A4E945E" w14:textId="77777777" w:rsidR="00266A68" w:rsidRPr="0094582B" w:rsidRDefault="00266A68" w:rsidP="00266A68">
      <w:pPr>
        <w:spacing w:line="360" w:lineRule="auto"/>
        <w:rPr>
          <w:b/>
          <w:bCs/>
          <w:i/>
          <w:iCs/>
          <w:sz w:val="24"/>
          <w:szCs w:val="24"/>
        </w:rPr>
      </w:pPr>
      <w:r w:rsidRPr="0094582B">
        <w:rPr>
          <w:b/>
          <w:bCs/>
          <w:i/>
          <w:iCs/>
          <w:sz w:val="24"/>
          <w:szCs w:val="24"/>
        </w:rPr>
        <w:t xml:space="preserve">Bloque </w:t>
      </w:r>
      <w:proofErr w:type="spellStart"/>
      <w:r w:rsidRPr="0094582B">
        <w:rPr>
          <w:b/>
          <w:bCs/>
          <w:i/>
          <w:iCs/>
          <w:sz w:val="24"/>
          <w:szCs w:val="24"/>
        </w:rPr>
        <w:t>lI</w:t>
      </w:r>
      <w:proofErr w:type="spellEnd"/>
      <w:r w:rsidRPr="0094582B">
        <w:rPr>
          <w:b/>
          <w:bCs/>
          <w:i/>
          <w:iCs/>
          <w:sz w:val="24"/>
          <w:szCs w:val="24"/>
        </w:rPr>
        <w:t>: Números y operaciones.</w:t>
      </w:r>
    </w:p>
    <w:p w14:paraId="739EB017" w14:textId="77777777" w:rsidR="00266A68" w:rsidRDefault="00266A68" w:rsidP="00266A68">
      <w:pPr>
        <w:spacing w:line="360" w:lineRule="auto"/>
        <w:rPr>
          <w:sz w:val="24"/>
          <w:szCs w:val="24"/>
        </w:rPr>
      </w:pPr>
      <w:r w:rsidRPr="0094582B">
        <w:rPr>
          <w:sz w:val="24"/>
          <w:szCs w:val="24"/>
        </w:rPr>
        <w:t xml:space="preserve">Conjuntos numéricos (N, Z) problemas que resuelven estos números. Sistemas de </w:t>
      </w:r>
      <w:proofErr w:type="gramStart"/>
      <w:r w:rsidRPr="0094582B">
        <w:rPr>
          <w:sz w:val="24"/>
          <w:szCs w:val="24"/>
        </w:rPr>
        <w:t>numeración  posicionales</w:t>
      </w:r>
      <w:proofErr w:type="gramEnd"/>
      <w:r w:rsidRPr="0094582B">
        <w:rPr>
          <w:sz w:val="24"/>
          <w:szCs w:val="24"/>
        </w:rPr>
        <w:t xml:space="preserve">  y no posicionales. Evolución histórica de los mismos. La representación de los naturales y de los enteros en la recta numérica.</w:t>
      </w:r>
    </w:p>
    <w:p w14:paraId="29D6494F" w14:textId="77777777" w:rsidR="00266A68" w:rsidRPr="0094582B" w:rsidRDefault="00266A68" w:rsidP="00266A68">
      <w:pPr>
        <w:spacing w:line="360" w:lineRule="auto"/>
        <w:rPr>
          <w:sz w:val="24"/>
          <w:szCs w:val="24"/>
        </w:rPr>
      </w:pPr>
      <w:r w:rsidRPr="0094582B">
        <w:rPr>
          <w:sz w:val="24"/>
          <w:szCs w:val="24"/>
        </w:rPr>
        <w:t>Operaciones con números naturales. Distintos tipos de problemas que responden a una misma operación aritmética. Los algoritmos y su justificación. El cálculo mental. Divisibilidad: usos números primos. Múltiplo menor común, divisor común mayor, problemas que involucran estos conceptos.</w:t>
      </w:r>
    </w:p>
    <w:p w14:paraId="1CC7255B" w14:textId="77777777" w:rsidR="00266A68" w:rsidRPr="0094582B" w:rsidRDefault="00266A68" w:rsidP="00266A68">
      <w:pPr>
        <w:spacing w:line="360" w:lineRule="auto"/>
        <w:rPr>
          <w:b/>
          <w:bCs/>
          <w:i/>
          <w:iCs/>
          <w:sz w:val="24"/>
          <w:szCs w:val="24"/>
        </w:rPr>
      </w:pPr>
      <w:r w:rsidRPr="0094582B">
        <w:rPr>
          <w:b/>
          <w:bCs/>
          <w:i/>
          <w:iCs/>
          <w:sz w:val="24"/>
          <w:szCs w:val="24"/>
        </w:rPr>
        <w:t xml:space="preserve">Bloque </w:t>
      </w:r>
      <w:proofErr w:type="spellStart"/>
      <w:r w:rsidRPr="0094582B">
        <w:rPr>
          <w:b/>
          <w:bCs/>
          <w:i/>
          <w:iCs/>
          <w:sz w:val="24"/>
          <w:szCs w:val="24"/>
        </w:rPr>
        <w:t>lll</w:t>
      </w:r>
      <w:proofErr w:type="spellEnd"/>
      <w:r w:rsidRPr="0094582B">
        <w:rPr>
          <w:b/>
          <w:bCs/>
          <w:i/>
          <w:iCs/>
          <w:sz w:val="24"/>
          <w:szCs w:val="24"/>
        </w:rPr>
        <w:t>: La enseñanza y el aprendizaje de la matemática.</w:t>
      </w:r>
    </w:p>
    <w:p w14:paraId="1EF0DCBE" w14:textId="77777777" w:rsidR="00266A68" w:rsidRPr="0094582B" w:rsidRDefault="00266A68" w:rsidP="00266A68">
      <w:pPr>
        <w:spacing w:line="360" w:lineRule="auto"/>
        <w:rPr>
          <w:sz w:val="24"/>
          <w:szCs w:val="24"/>
        </w:rPr>
      </w:pPr>
      <w:r w:rsidRPr="0094582B">
        <w:rPr>
          <w:sz w:val="24"/>
          <w:szCs w:val="24"/>
        </w:rPr>
        <w:t>El lenguaje matemático y el lenguaje común, diferencias. El lenguaje gráfico y algebraico, características.</w:t>
      </w:r>
    </w:p>
    <w:p w14:paraId="19511FD8" w14:textId="77777777" w:rsidR="00266A68" w:rsidRPr="0094582B" w:rsidRDefault="00266A68" w:rsidP="00266A68">
      <w:pPr>
        <w:spacing w:line="360" w:lineRule="auto"/>
        <w:rPr>
          <w:sz w:val="24"/>
          <w:szCs w:val="24"/>
        </w:rPr>
      </w:pPr>
      <w:r w:rsidRPr="0094582B">
        <w:rPr>
          <w:sz w:val="24"/>
          <w:szCs w:val="24"/>
        </w:rPr>
        <w:lastRenderedPageBreak/>
        <w:t>Fundamentos del área en el diseño curricular jurisdiccional del nivel implicado. Ubicación de los contenidos en el currículum de los ciclos. Relación con los contenidos de otras disciplinas. Estrategias generales para su abordaje.</w:t>
      </w:r>
    </w:p>
    <w:p w14:paraId="583F6B7F" w14:textId="77777777" w:rsidR="00266A68" w:rsidRPr="00AB73F4" w:rsidRDefault="00266A68" w:rsidP="00266A68">
      <w:pPr>
        <w:spacing w:line="360" w:lineRule="auto"/>
        <w:rPr>
          <w:b/>
          <w:bCs/>
          <w:i/>
          <w:iCs/>
          <w:sz w:val="24"/>
          <w:szCs w:val="24"/>
        </w:rPr>
      </w:pPr>
      <w:r w:rsidRPr="0094582B">
        <w:rPr>
          <w:sz w:val="24"/>
          <w:szCs w:val="24"/>
        </w:rPr>
        <w:t xml:space="preserve">El “problema” en </w:t>
      </w:r>
      <w:proofErr w:type="gramStart"/>
      <w:r w:rsidRPr="0094582B">
        <w:rPr>
          <w:sz w:val="24"/>
          <w:szCs w:val="24"/>
        </w:rPr>
        <w:t>la  historia</w:t>
      </w:r>
      <w:proofErr w:type="gramEnd"/>
      <w:r w:rsidRPr="0094582B">
        <w:rPr>
          <w:sz w:val="24"/>
          <w:szCs w:val="24"/>
        </w:rPr>
        <w:t xml:space="preserve"> de la matemática y en el aula en relación con los contenidos a enseñar. Su valor epistemológico en la construcción del significado de esos conocimientos matemáticos. Concepción de problema, tipos de problemas. Procedimientos posibles de resolución de </w:t>
      </w:r>
      <w:proofErr w:type="gramStart"/>
      <w:r w:rsidRPr="0094582B">
        <w:rPr>
          <w:sz w:val="24"/>
          <w:szCs w:val="24"/>
        </w:rPr>
        <w:t>un  problema</w:t>
      </w:r>
      <w:proofErr w:type="gramEnd"/>
      <w:r w:rsidRPr="0094582B">
        <w:rPr>
          <w:sz w:val="24"/>
          <w:szCs w:val="24"/>
        </w:rPr>
        <w:t xml:space="preserve">. Estrategias para la resolución de un problema (correctas, válidas, óptimas). Formas de validación de la solución obtenida.   </w:t>
      </w:r>
      <w:r w:rsidRPr="0094582B">
        <w:rPr>
          <w:b/>
          <w:bCs/>
          <w:i/>
          <w:iCs/>
          <w:sz w:val="24"/>
          <w:szCs w:val="24"/>
        </w:rPr>
        <w:t xml:space="preserve"> </w:t>
      </w:r>
      <w:r w:rsidRPr="0094582B">
        <w:rPr>
          <w:sz w:val="24"/>
          <w:szCs w:val="24"/>
        </w:rPr>
        <w:t xml:space="preserve">  </w:t>
      </w:r>
    </w:p>
    <w:p w14:paraId="140BD2A9" w14:textId="77777777" w:rsidR="00266A68" w:rsidRPr="0094582B" w:rsidRDefault="00266A68" w:rsidP="00266A68">
      <w:pPr>
        <w:autoSpaceDE w:val="0"/>
        <w:autoSpaceDN w:val="0"/>
        <w:adjustRightInd w:val="0"/>
        <w:spacing w:after="0" w:line="360" w:lineRule="auto"/>
        <w:jc w:val="both"/>
        <w:rPr>
          <w:rFonts w:ascii="Arial" w:hAnsi="Arial" w:cs="Arial"/>
          <w:color w:val="000000"/>
          <w:sz w:val="24"/>
          <w:szCs w:val="24"/>
        </w:rPr>
      </w:pPr>
      <w:r w:rsidRPr="0094582B">
        <w:rPr>
          <w:rFonts w:ascii="Arial" w:hAnsi="Arial" w:cs="Arial"/>
          <w:color w:val="000000"/>
          <w:sz w:val="24"/>
          <w:szCs w:val="24"/>
        </w:rPr>
        <w:t>Bibliografía Obligatoria de cada unidad:</w:t>
      </w:r>
    </w:p>
    <w:p w14:paraId="249D69F9" w14:textId="77777777" w:rsidR="00266A68" w:rsidRPr="0094582B" w:rsidRDefault="00266A68" w:rsidP="00266A68">
      <w:pPr>
        <w:spacing w:line="360" w:lineRule="auto"/>
        <w:rPr>
          <w:b/>
          <w:bCs/>
          <w:i/>
          <w:iCs/>
          <w:sz w:val="24"/>
          <w:szCs w:val="24"/>
        </w:rPr>
      </w:pPr>
      <w:r w:rsidRPr="0094582B">
        <w:rPr>
          <w:b/>
          <w:bCs/>
          <w:i/>
          <w:iCs/>
          <w:sz w:val="24"/>
          <w:szCs w:val="24"/>
        </w:rPr>
        <w:t xml:space="preserve">Bibliografía </w:t>
      </w:r>
    </w:p>
    <w:p w14:paraId="45F7415C" w14:textId="77777777" w:rsidR="00266A68" w:rsidRPr="0094582B" w:rsidRDefault="00266A68" w:rsidP="00266A68">
      <w:pPr>
        <w:pStyle w:val="Prrafodelista"/>
        <w:numPr>
          <w:ilvl w:val="0"/>
          <w:numId w:val="4"/>
        </w:numPr>
        <w:spacing w:after="200" w:line="360" w:lineRule="auto"/>
        <w:rPr>
          <w:b/>
          <w:bCs/>
          <w:i/>
          <w:iCs/>
          <w:sz w:val="24"/>
          <w:szCs w:val="24"/>
        </w:rPr>
      </w:pPr>
      <w:r w:rsidRPr="0094582B">
        <w:rPr>
          <w:sz w:val="24"/>
          <w:szCs w:val="24"/>
        </w:rPr>
        <w:t xml:space="preserve">Claudia </w:t>
      </w:r>
      <w:proofErr w:type="spellStart"/>
      <w:r w:rsidRPr="0094582B">
        <w:rPr>
          <w:sz w:val="24"/>
          <w:szCs w:val="24"/>
        </w:rPr>
        <w:t>Broitman</w:t>
      </w:r>
      <w:proofErr w:type="spellEnd"/>
      <w:r w:rsidRPr="0094582B">
        <w:rPr>
          <w:sz w:val="24"/>
          <w:szCs w:val="24"/>
        </w:rPr>
        <w:t xml:space="preserve">. “las operaciones en el primer ciclo”. Novedades educativas Bs As </w:t>
      </w:r>
      <w:proofErr w:type="gramStart"/>
      <w:r w:rsidRPr="0094582B">
        <w:rPr>
          <w:sz w:val="24"/>
          <w:szCs w:val="24"/>
        </w:rPr>
        <w:t>1999  BLOQUE</w:t>
      </w:r>
      <w:proofErr w:type="gramEnd"/>
      <w:r w:rsidRPr="0094582B">
        <w:rPr>
          <w:sz w:val="24"/>
          <w:szCs w:val="24"/>
        </w:rPr>
        <w:t xml:space="preserve"> I</w:t>
      </w:r>
    </w:p>
    <w:p w14:paraId="39934056" w14:textId="77777777" w:rsidR="00266A68" w:rsidRPr="0094582B" w:rsidRDefault="00266A68" w:rsidP="00266A68">
      <w:pPr>
        <w:pStyle w:val="Prrafodelista"/>
        <w:numPr>
          <w:ilvl w:val="0"/>
          <w:numId w:val="4"/>
        </w:numPr>
        <w:spacing w:after="200" w:line="360" w:lineRule="auto"/>
        <w:rPr>
          <w:b/>
          <w:bCs/>
          <w:i/>
          <w:iCs/>
          <w:sz w:val="24"/>
          <w:szCs w:val="24"/>
          <w:lang w:val="pt-BR"/>
        </w:rPr>
      </w:pPr>
      <w:r w:rsidRPr="0094582B">
        <w:rPr>
          <w:sz w:val="24"/>
          <w:szCs w:val="24"/>
          <w:lang w:val="pt-BR"/>
        </w:rPr>
        <w:t xml:space="preserve">Parra, Cecilia, </w:t>
      </w:r>
      <w:proofErr w:type="spellStart"/>
      <w:r w:rsidRPr="0094582B">
        <w:rPr>
          <w:sz w:val="24"/>
          <w:szCs w:val="24"/>
          <w:lang w:val="pt-BR"/>
        </w:rPr>
        <w:t>Saiz</w:t>
      </w:r>
      <w:proofErr w:type="spellEnd"/>
      <w:r w:rsidRPr="0094582B">
        <w:rPr>
          <w:sz w:val="24"/>
          <w:szCs w:val="24"/>
          <w:lang w:val="pt-BR"/>
        </w:rPr>
        <w:t xml:space="preserve"> Irma (Comp.) “</w:t>
      </w:r>
      <w:proofErr w:type="spellStart"/>
      <w:r w:rsidRPr="0094582B">
        <w:rPr>
          <w:sz w:val="24"/>
          <w:szCs w:val="24"/>
          <w:lang w:val="pt-BR"/>
        </w:rPr>
        <w:t>didáctica</w:t>
      </w:r>
      <w:proofErr w:type="spellEnd"/>
      <w:r w:rsidRPr="0094582B">
        <w:rPr>
          <w:sz w:val="24"/>
          <w:szCs w:val="24"/>
          <w:lang w:val="pt-BR"/>
        </w:rPr>
        <w:t xml:space="preserve"> de matemáticas”. </w:t>
      </w:r>
      <w:proofErr w:type="spellStart"/>
      <w:r w:rsidRPr="0094582B">
        <w:rPr>
          <w:sz w:val="24"/>
          <w:szCs w:val="24"/>
          <w:lang w:val="pt-BR"/>
        </w:rPr>
        <w:t>Paidós</w:t>
      </w:r>
      <w:proofErr w:type="spellEnd"/>
      <w:r w:rsidRPr="0094582B">
        <w:rPr>
          <w:sz w:val="24"/>
          <w:szCs w:val="24"/>
          <w:lang w:val="pt-BR"/>
        </w:rPr>
        <w:t xml:space="preserve"> </w:t>
      </w:r>
      <w:proofErr w:type="spellStart"/>
      <w:r w:rsidRPr="0094582B">
        <w:rPr>
          <w:sz w:val="24"/>
          <w:szCs w:val="24"/>
          <w:lang w:val="pt-BR"/>
        </w:rPr>
        <w:t>Bs</w:t>
      </w:r>
      <w:proofErr w:type="spellEnd"/>
      <w:r w:rsidRPr="0094582B">
        <w:rPr>
          <w:sz w:val="24"/>
          <w:szCs w:val="24"/>
          <w:lang w:val="pt-BR"/>
        </w:rPr>
        <w:t xml:space="preserve"> As 1994 capitulo 8</w:t>
      </w:r>
    </w:p>
    <w:p w14:paraId="6117FBE1" w14:textId="77777777" w:rsidR="00266A68" w:rsidRPr="0094582B" w:rsidRDefault="00266A68" w:rsidP="00266A68">
      <w:pPr>
        <w:pStyle w:val="Prrafodelista"/>
        <w:numPr>
          <w:ilvl w:val="0"/>
          <w:numId w:val="4"/>
        </w:numPr>
        <w:spacing w:after="200" w:line="360" w:lineRule="auto"/>
        <w:rPr>
          <w:b/>
          <w:bCs/>
          <w:i/>
          <w:iCs/>
          <w:sz w:val="24"/>
          <w:szCs w:val="24"/>
        </w:rPr>
      </w:pPr>
      <w:r w:rsidRPr="0094582B">
        <w:rPr>
          <w:sz w:val="24"/>
          <w:szCs w:val="24"/>
        </w:rPr>
        <w:t xml:space="preserve">Claudia </w:t>
      </w:r>
      <w:proofErr w:type="spellStart"/>
      <w:r w:rsidRPr="0094582B">
        <w:rPr>
          <w:sz w:val="24"/>
          <w:szCs w:val="24"/>
        </w:rPr>
        <w:t>Broitman</w:t>
      </w:r>
      <w:proofErr w:type="spellEnd"/>
      <w:r w:rsidRPr="0094582B">
        <w:rPr>
          <w:sz w:val="24"/>
          <w:szCs w:val="24"/>
        </w:rPr>
        <w:t xml:space="preserve">, Horacio </w:t>
      </w:r>
      <w:proofErr w:type="spellStart"/>
      <w:r w:rsidRPr="0094582B">
        <w:rPr>
          <w:sz w:val="24"/>
          <w:szCs w:val="24"/>
        </w:rPr>
        <w:t>Itzcovich</w:t>
      </w:r>
      <w:proofErr w:type="spellEnd"/>
      <w:r w:rsidRPr="0094582B">
        <w:rPr>
          <w:sz w:val="24"/>
          <w:szCs w:val="24"/>
        </w:rPr>
        <w:t xml:space="preserve">. “el estudio de las figuras y de los cuerpos geométricos”. Novedades educativas Bs As </w:t>
      </w:r>
      <w:proofErr w:type="gramStart"/>
      <w:r w:rsidRPr="0094582B">
        <w:rPr>
          <w:sz w:val="24"/>
          <w:szCs w:val="24"/>
        </w:rPr>
        <w:t>2002  BLOQUE</w:t>
      </w:r>
      <w:proofErr w:type="gramEnd"/>
      <w:r w:rsidRPr="0094582B">
        <w:rPr>
          <w:sz w:val="24"/>
          <w:szCs w:val="24"/>
        </w:rPr>
        <w:t xml:space="preserve"> II</w:t>
      </w:r>
    </w:p>
    <w:p w14:paraId="7026E25E" w14:textId="77777777" w:rsidR="00266A68" w:rsidRPr="0094582B" w:rsidRDefault="00266A68" w:rsidP="00266A68">
      <w:pPr>
        <w:pStyle w:val="Prrafodelista"/>
        <w:numPr>
          <w:ilvl w:val="0"/>
          <w:numId w:val="4"/>
        </w:numPr>
        <w:spacing w:after="200" w:line="360" w:lineRule="auto"/>
        <w:rPr>
          <w:b/>
          <w:bCs/>
          <w:i/>
          <w:iCs/>
          <w:sz w:val="24"/>
          <w:szCs w:val="24"/>
        </w:rPr>
      </w:pPr>
      <w:proofErr w:type="gramStart"/>
      <w:r w:rsidRPr="0094582B">
        <w:rPr>
          <w:sz w:val="24"/>
          <w:szCs w:val="24"/>
        </w:rPr>
        <w:t>Revistas ,</w:t>
      </w:r>
      <w:proofErr w:type="gramEnd"/>
      <w:r w:rsidRPr="0094582B">
        <w:rPr>
          <w:sz w:val="24"/>
          <w:szCs w:val="24"/>
        </w:rPr>
        <w:t xml:space="preserve"> lápiz y papel, proyecto educativo: matemática 1° y 2° ciclo, </w:t>
      </w:r>
      <w:proofErr w:type="spellStart"/>
      <w:r w:rsidRPr="0094582B">
        <w:rPr>
          <w:sz w:val="24"/>
          <w:szCs w:val="24"/>
        </w:rPr>
        <w:t>n°</w:t>
      </w:r>
      <w:proofErr w:type="spellEnd"/>
      <w:r w:rsidRPr="0094582B">
        <w:rPr>
          <w:sz w:val="24"/>
          <w:szCs w:val="24"/>
        </w:rPr>
        <w:t xml:space="preserve"> 3 y 6 tiempos editoriales Bs As 1996</w:t>
      </w:r>
    </w:p>
    <w:p w14:paraId="1EC7251D" w14:textId="77777777" w:rsidR="00266A68" w:rsidRPr="0094582B" w:rsidRDefault="00266A68" w:rsidP="00266A68">
      <w:pPr>
        <w:pStyle w:val="Prrafodelista"/>
        <w:numPr>
          <w:ilvl w:val="0"/>
          <w:numId w:val="4"/>
        </w:numPr>
        <w:spacing w:after="200" w:line="360" w:lineRule="auto"/>
        <w:rPr>
          <w:b/>
          <w:bCs/>
          <w:i/>
          <w:iCs/>
          <w:sz w:val="24"/>
          <w:szCs w:val="24"/>
        </w:rPr>
      </w:pPr>
      <w:r w:rsidRPr="0094582B">
        <w:rPr>
          <w:sz w:val="24"/>
          <w:szCs w:val="24"/>
        </w:rPr>
        <w:t xml:space="preserve">Villeda, José, “Uno, dos, tres, geometría otra vez” editorial </w:t>
      </w:r>
      <w:proofErr w:type="spellStart"/>
      <w:r w:rsidRPr="0094582B">
        <w:rPr>
          <w:sz w:val="24"/>
          <w:szCs w:val="24"/>
        </w:rPr>
        <w:t>Aique</w:t>
      </w:r>
      <w:proofErr w:type="spellEnd"/>
      <w:r w:rsidRPr="0094582B">
        <w:rPr>
          <w:sz w:val="24"/>
          <w:szCs w:val="24"/>
        </w:rPr>
        <w:t xml:space="preserve"> 2001.  BLOQUE I</w:t>
      </w:r>
    </w:p>
    <w:p w14:paraId="58E791D7" w14:textId="77777777" w:rsidR="00266A68" w:rsidRPr="0094582B" w:rsidRDefault="00266A68" w:rsidP="00266A68">
      <w:pPr>
        <w:pStyle w:val="Prrafodelista"/>
        <w:spacing w:line="360" w:lineRule="auto"/>
        <w:ind w:left="763"/>
        <w:rPr>
          <w:sz w:val="24"/>
          <w:szCs w:val="24"/>
        </w:rPr>
      </w:pPr>
      <w:r w:rsidRPr="0094582B">
        <w:rPr>
          <w:sz w:val="24"/>
          <w:szCs w:val="24"/>
        </w:rPr>
        <w:t xml:space="preserve">“Piedra libre para la matemática” editorial </w:t>
      </w:r>
      <w:proofErr w:type="spellStart"/>
      <w:r w:rsidRPr="0094582B">
        <w:rPr>
          <w:sz w:val="24"/>
          <w:szCs w:val="24"/>
        </w:rPr>
        <w:t>Aique</w:t>
      </w:r>
      <w:proofErr w:type="spellEnd"/>
      <w:r w:rsidRPr="0094582B">
        <w:rPr>
          <w:sz w:val="24"/>
          <w:szCs w:val="24"/>
        </w:rPr>
        <w:t xml:space="preserve"> 1998</w:t>
      </w:r>
    </w:p>
    <w:p w14:paraId="46D2C9CF" w14:textId="77777777" w:rsidR="00266A68" w:rsidRPr="0094582B" w:rsidRDefault="00266A68" w:rsidP="00266A68">
      <w:pPr>
        <w:pStyle w:val="Prrafodelista"/>
        <w:numPr>
          <w:ilvl w:val="0"/>
          <w:numId w:val="5"/>
        </w:numPr>
        <w:spacing w:after="200" w:line="360" w:lineRule="auto"/>
        <w:rPr>
          <w:sz w:val="24"/>
          <w:szCs w:val="24"/>
        </w:rPr>
      </w:pPr>
      <w:proofErr w:type="spellStart"/>
      <w:r w:rsidRPr="0094582B">
        <w:rPr>
          <w:sz w:val="24"/>
          <w:szCs w:val="24"/>
        </w:rPr>
        <w:t>Chavallard</w:t>
      </w:r>
      <w:proofErr w:type="spellEnd"/>
      <w:r w:rsidRPr="0094582B">
        <w:rPr>
          <w:sz w:val="24"/>
          <w:szCs w:val="24"/>
        </w:rPr>
        <w:t xml:space="preserve">. Yves “La </w:t>
      </w:r>
      <w:proofErr w:type="gramStart"/>
      <w:r w:rsidRPr="0094582B">
        <w:rPr>
          <w:sz w:val="24"/>
          <w:szCs w:val="24"/>
        </w:rPr>
        <w:t>transposición  didáctica</w:t>
      </w:r>
      <w:proofErr w:type="gramEnd"/>
      <w:r w:rsidRPr="0094582B">
        <w:rPr>
          <w:sz w:val="24"/>
          <w:szCs w:val="24"/>
        </w:rPr>
        <w:t xml:space="preserve">” </w:t>
      </w:r>
      <w:proofErr w:type="spellStart"/>
      <w:r w:rsidRPr="0094582B">
        <w:rPr>
          <w:sz w:val="24"/>
          <w:szCs w:val="24"/>
        </w:rPr>
        <w:t>Aique</w:t>
      </w:r>
      <w:proofErr w:type="spellEnd"/>
      <w:r w:rsidRPr="0094582B">
        <w:rPr>
          <w:sz w:val="24"/>
          <w:szCs w:val="24"/>
        </w:rPr>
        <w:t xml:space="preserve"> 1997 BLOQUE III</w:t>
      </w:r>
    </w:p>
    <w:p w14:paraId="1F94E8D6" w14:textId="77777777" w:rsidR="00266A68" w:rsidRPr="0094582B" w:rsidRDefault="00266A68" w:rsidP="00266A68">
      <w:pPr>
        <w:pStyle w:val="Prrafodelista"/>
        <w:numPr>
          <w:ilvl w:val="0"/>
          <w:numId w:val="5"/>
        </w:numPr>
        <w:spacing w:after="200" w:line="360" w:lineRule="auto"/>
        <w:rPr>
          <w:sz w:val="24"/>
          <w:szCs w:val="24"/>
        </w:rPr>
      </w:pPr>
      <w:proofErr w:type="spellStart"/>
      <w:r w:rsidRPr="0094582B">
        <w:rPr>
          <w:sz w:val="24"/>
          <w:szCs w:val="24"/>
        </w:rPr>
        <w:t>Kamii</w:t>
      </w:r>
      <w:proofErr w:type="spellEnd"/>
      <w:r w:rsidRPr="0094582B">
        <w:rPr>
          <w:sz w:val="24"/>
          <w:szCs w:val="24"/>
        </w:rPr>
        <w:t xml:space="preserve">, </w:t>
      </w:r>
      <w:proofErr w:type="spellStart"/>
      <w:r w:rsidRPr="0094582B">
        <w:rPr>
          <w:sz w:val="24"/>
          <w:szCs w:val="24"/>
        </w:rPr>
        <w:t>Constance</w:t>
      </w:r>
      <w:proofErr w:type="spellEnd"/>
      <w:r w:rsidRPr="0094582B">
        <w:rPr>
          <w:sz w:val="24"/>
          <w:szCs w:val="24"/>
        </w:rPr>
        <w:t>. “</w:t>
      </w:r>
      <w:proofErr w:type="spellStart"/>
      <w:r w:rsidRPr="0094582B">
        <w:rPr>
          <w:sz w:val="24"/>
          <w:szCs w:val="24"/>
        </w:rPr>
        <w:t>Re-inventando</w:t>
      </w:r>
      <w:proofErr w:type="spellEnd"/>
      <w:r w:rsidRPr="0094582B">
        <w:rPr>
          <w:sz w:val="24"/>
          <w:szCs w:val="24"/>
        </w:rPr>
        <w:t xml:space="preserve"> la aritmética I, II, III”. Visor Madrid 1986, 1992, 1995 BLOQUE I Y II</w:t>
      </w:r>
    </w:p>
    <w:p w14:paraId="2EB51D07" w14:textId="77777777" w:rsidR="00266A68" w:rsidRPr="0094582B" w:rsidRDefault="00266A68" w:rsidP="00266A68">
      <w:pPr>
        <w:pStyle w:val="Prrafodelista"/>
        <w:numPr>
          <w:ilvl w:val="0"/>
          <w:numId w:val="5"/>
        </w:numPr>
        <w:spacing w:after="200" w:line="360" w:lineRule="auto"/>
        <w:rPr>
          <w:sz w:val="24"/>
          <w:szCs w:val="24"/>
        </w:rPr>
      </w:pPr>
      <w:r w:rsidRPr="0094582B">
        <w:rPr>
          <w:sz w:val="24"/>
          <w:szCs w:val="24"/>
        </w:rPr>
        <w:t xml:space="preserve">Lerner, Delia. “la matemática en la escuela”. Santillana. Madrid </w:t>
      </w:r>
      <w:proofErr w:type="gramStart"/>
      <w:r w:rsidRPr="0094582B">
        <w:rPr>
          <w:sz w:val="24"/>
          <w:szCs w:val="24"/>
        </w:rPr>
        <w:t>1994  BLOQUE</w:t>
      </w:r>
      <w:proofErr w:type="gramEnd"/>
      <w:r w:rsidRPr="0094582B">
        <w:rPr>
          <w:sz w:val="24"/>
          <w:szCs w:val="24"/>
        </w:rPr>
        <w:t xml:space="preserve"> III</w:t>
      </w:r>
    </w:p>
    <w:p w14:paraId="752773BA" w14:textId="77777777" w:rsidR="00266A68" w:rsidRPr="0094582B" w:rsidRDefault="00266A68" w:rsidP="00266A68">
      <w:pPr>
        <w:pStyle w:val="Prrafodelista"/>
        <w:numPr>
          <w:ilvl w:val="0"/>
          <w:numId w:val="5"/>
        </w:numPr>
        <w:spacing w:after="200" w:line="360" w:lineRule="auto"/>
        <w:rPr>
          <w:sz w:val="24"/>
          <w:szCs w:val="24"/>
        </w:rPr>
      </w:pPr>
      <w:proofErr w:type="spellStart"/>
      <w:r w:rsidRPr="0094582B">
        <w:rPr>
          <w:sz w:val="24"/>
          <w:szCs w:val="24"/>
        </w:rPr>
        <w:t>Vergnaud</w:t>
      </w:r>
      <w:proofErr w:type="spellEnd"/>
      <w:r w:rsidRPr="0094582B">
        <w:rPr>
          <w:sz w:val="24"/>
          <w:szCs w:val="24"/>
        </w:rPr>
        <w:t xml:space="preserve">, </w:t>
      </w:r>
      <w:proofErr w:type="spellStart"/>
      <w:r w:rsidRPr="0094582B">
        <w:rPr>
          <w:sz w:val="24"/>
          <w:szCs w:val="24"/>
        </w:rPr>
        <w:t>Gérad</w:t>
      </w:r>
      <w:proofErr w:type="spellEnd"/>
      <w:r w:rsidRPr="0094582B">
        <w:rPr>
          <w:sz w:val="24"/>
          <w:szCs w:val="24"/>
        </w:rPr>
        <w:t xml:space="preserve">. “Aprendizajes y didácticas: ¿Qué hay de nuevo?”. </w:t>
      </w:r>
      <w:proofErr w:type="spellStart"/>
      <w:r w:rsidRPr="0094582B">
        <w:rPr>
          <w:sz w:val="24"/>
          <w:szCs w:val="24"/>
        </w:rPr>
        <w:t>Edicial</w:t>
      </w:r>
      <w:proofErr w:type="spellEnd"/>
      <w:r w:rsidRPr="0094582B">
        <w:rPr>
          <w:sz w:val="24"/>
          <w:szCs w:val="24"/>
        </w:rPr>
        <w:t xml:space="preserve"> Bs As 1997 BLOQUE III</w:t>
      </w:r>
    </w:p>
    <w:p w14:paraId="058F8CC7" w14:textId="77777777" w:rsidR="00266A68" w:rsidRPr="00AB73F4" w:rsidRDefault="00266A68" w:rsidP="00266A68">
      <w:pPr>
        <w:numPr>
          <w:ilvl w:val="0"/>
          <w:numId w:val="2"/>
        </w:numPr>
        <w:spacing w:after="160" w:line="360" w:lineRule="auto"/>
        <w:contextualSpacing/>
        <w:jc w:val="both"/>
        <w:rPr>
          <w:rFonts w:ascii="Arial" w:hAnsi="Arial" w:cs="Arial"/>
          <w:color w:val="000000"/>
          <w:sz w:val="24"/>
          <w:szCs w:val="24"/>
        </w:rPr>
      </w:pPr>
      <w:r w:rsidRPr="0094582B">
        <w:rPr>
          <w:rFonts w:ascii="Arial" w:hAnsi="Arial" w:cs="Arial"/>
          <w:color w:val="000000"/>
          <w:sz w:val="24"/>
          <w:szCs w:val="24"/>
        </w:rPr>
        <w:t>Diseño curricular de la Provincia de Buenos Aires.</w:t>
      </w:r>
    </w:p>
    <w:p w14:paraId="6F18587A" w14:textId="77777777" w:rsidR="00266A68" w:rsidRDefault="00266A68" w:rsidP="00266A68">
      <w:pPr>
        <w:spacing w:after="0" w:line="360" w:lineRule="auto"/>
        <w:rPr>
          <w:rFonts w:ascii="Arial" w:hAnsi="Arial" w:cs="Arial"/>
          <w:b/>
          <w:bCs/>
          <w:sz w:val="24"/>
          <w:szCs w:val="24"/>
          <w:u w:val="single"/>
        </w:rPr>
      </w:pPr>
    </w:p>
    <w:p w14:paraId="14072447" w14:textId="77777777" w:rsidR="00266A68" w:rsidRPr="0094582B" w:rsidRDefault="00266A68" w:rsidP="00266A68">
      <w:pPr>
        <w:spacing w:after="0" w:line="360" w:lineRule="auto"/>
        <w:rPr>
          <w:rFonts w:ascii="Arial" w:hAnsi="Arial" w:cs="Arial"/>
          <w:b/>
          <w:bCs/>
          <w:sz w:val="24"/>
          <w:szCs w:val="24"/>
          <w:u w:val="single"/>
        </w:rPr>
      </w:pPr>
      <w:proofErr w:type="gramStart"/>
      <w:r w:rsidRPr="0094582B">
        <w:rPr>
          <w:rFonts w:ascii="Arial" w:hAnsi="Arial" w:cs="Arial"/>
          <w:b/>
          <w:bCs/>
          <w:sz w:val="24"/>
          <w:szCs w:val="24"/>
          <w:u w:val="single"/>
        </w:rPr>
        <w:t>BIBLIOGRAFÍA  AMPLIATORIA</w:t>
      </w:r>
      <w:proofErr w:type="gramEnd"/>
      <w:r w:rsidRPr="0094582B">
        <w:rPr>
          <w:rFonts w:ascii="Arial" w:hAnsi="Arial" w:cs="Arial"/>
          <w:b/>
          <w:bCs/>
          <w:sz w:val="24"/>
          <w:szCs w:val="24"/>
          <w:u w:val="single"/>
        </w:rPr>
        <w:t xml:space="preserve"> </w:t>
      </w:r>
    </w:p>
    <w:p w14:paraId="71077741" w14:textId="77777777" w:rsidR="00266A68" w:rsidRPr="0094582B" w:rsidRDefault="00266A68" w:rsidP="00266A68">
      <w:pPr>
        <w:spacing w:after="0" w:line="360" w:lineRule="auto"/>
        <w:rPr>
          <w:rFonts w:ascii="Arial" w:hAnsi="Arial" w:cs="Arial"/>
          <w:b/>
          <w:bCs/>
          <w:sz w:val="24"/>
          <w:szCs w:val="24"/>
          <w:u w:val="single"/>
        </w:rPr>
      </w:pPr>
    </w:p>
    <w:p w14:paraId="4676F30C" w14:textId="77777777" w:rsidR="00266A68" w:rsidRPr="0094582B" w:rsidRDefault="00266A68" w:rsidP="00266A68">
      <w:pPr>
        <w:spacing w:line="360" w:lineRule="auto"/>
        <w:rPr>
          <w:sz w:val="24"/>
          <w:szCs w:val="24"/>
        </w:rPr>
      </w:pPr>
      <w:r w:rsidRPr="0094582B">
        <w:rPr>
          <w:sz w:val="24"/>
          <w:szCs w:val="24"/>
        </w:rPr>
        <w:t xml:space="preserve">Dirección de educación primaria, documento n°1 algunas reflexiones acerca de la enseñanza de la matemática en el primer ciclo. La Plata, </w:t>
      </w:r>
      <w:proofErr w:type="spellStart"/>
      <w:r w:rsidRPr="0094582B">
        <w:rPr>
          <w:sz w:val="24"/>
          <w:szCs w:val="24"/>
        </w:rPr>
        <w:t>D.G.C.y.E</w:t>
      </w:r>
      <w:proofErr w:type="spellEnd"/>
      <w:r w:rsidRPr="0094582B">
        <w:rPr>
          <w:sz w:val="24"/>
          <w:szCs w:val="24"/>
        </w:rPr>
        <w:t xml:space="preserve">, 1999. (disponible en </w:t>
      </w:r>
      <w:hyperlink r:id="rId9" w:history="1">
        <w:r w:rsidRPr="0094582B">
          <w:rPr>
            <w:rStyle w:val="Hipervnculo"/>
            <w:sz w:val="24"/>
            <w:szCs w:val="24"/>
          </w:rPr>
          <w:t>www.abc.gov.ar</w:t>
        </w:r>
      </w:hyperlink>
      <w:r w:rsidRPr="0094582B">
        <w:rPr>
          <w:sz w:val="24"/>
          <w:szCs w:val="24"/>
        </w:rPr>
        <w:t>)</w:t>
      </w:r>
    </w:p>
    <w:p w14:paraId="5C56E5B4" w14:textId="77777777" w:rsidR="00266A68" w:rsidRPr="0094582B" w:rsidRDefault="00266A68" w:rsidP="00266A68">
      <w:pPr>
        <w:spacing w:line="360" w:lineRule="auto"/>
        <w:rPr>
          <w:sz w:val="24"/>
          <w:szCs w:val="24"/>
        </w:rPr>
      </w:pPr>
      <w:r w:rsidRPr="0094582B">
        <w:rPr>
          <w:sz w:val="24"/>
          <w:szCs w:val="24"/>
        </w:rPr>
        <w:t xml:space="preserve"> Dirección de educación primaria. Gabinete pedagógico curricular, documento n°2 orientaciones didácticas sobre la enseñanza de la división en la EGB. La Plata </w:t>
      </w:r>
      <w:proofErr w:type="spellStart"/>
      <w:r w:rsidRPr="0094582B">
        <w:rPr>
          <w:sz w:val="24"/>
          <w:szCs w:val="24"/>
        </w:rPr>
        <w:t>D.G.C.y.E</w:t>
      </w:r>
      <w:proofErr w:type="spellEnd"/>
      <w:r w:rsidRPr="0094582B">
        <w:rPr>
          <w:sz w:val="24"/>
          <w:szCs w:val="24"/>
        </w:rPr>
        <w:t xml:space="preserve">, 2001(disp. </w:t>
      </w:r>
      <w:hyperlink r:id="rId10" w:history="1">
        <w:r w:rsidRPr="0094582B">
          <w:rPr>
            <w:rStyle w:val="Hipervnculo"/>
            <w:sz w:val="24"/>
            <w:szCs w:val="24"/>
          </w:rPr>
          <w:t>www.abc.gov.ar</w:t>
        </w:r>
      </w:hyperlink>
      <w:r w:rsidRPr="0094582B">
        <w:rPr>
          <w:sz w:val="24"/>
          <w:szCs w:val="24"/>
        </w:rPr>
        <w:t>)</w:t>
      </w:r>
    </w:p>
    <w:p w14:paraId="0CB71C23" w14:textId="77777777" w:rsidR="00266A68" w:rsidRPr="0094582B" w:rsidRDefault="00266A68" w:rsidP="00266A68">
      <w:pPr>
        <w:spacing w:line="360" w:lineRule="auto"/>
        <w:rPr>
          <w:sz w:val="24"/>
          <w:szCs w:val="24"/>
        </w:rPr>
      </w:pPr>
      <w:r w:rsidRPr="0094582B">
        <w:rPr>
          <w:sz w:val="24"/>
          <w:szCs w:val="24"/>
        </w:rPr>
        <w:lastRenderedPageBreak/>
        <w:t xml:space="preserve">Dirección de educación primaria. Gabinete pedagógico curricular. Documento n°3, documento n°5 orientaciones didácticas sobre la enseñanza de la multiplicación en EGB. La Plata. D.G.C. y E. 2001 (disp. en </w:t>
      </w:r>
      <w:hyperlink r:id="rId11" w:history="1">
        <w:r w:rsidRPr="0094582B">
          <w:rPr>
            <w:rStyle w:val="Hipervnculo"/>
            <w:sz w:val="24"/>
            <w:szCs w:val="24"/>
          </w:rPr>
          <w:t>www.abc.gov.ar</w:t>
        </w:r>
      </w:hyperlink>
      <w:r w:rsidRPr="0094582B">
        <w:rPr>
          <w:sz w:val="24"/>
          <w:szCs w:val="24"/>
        </w:rPr>
        <w:t>)</w:t>
      </w:r>
    </w:p>
    <w:p w14:paraId="67BF13D9" w14:textId="77777777" w:rsidR="00266A68" w:rsidRPr="0094582B" w:rsidRDefault="00266A68" w:rsidP="00266A68">
      <w:pPr>
        <w:spacing w:line="360" w:lineRule="auto"/>
        <w:rPr>
          <w:sz w:val="24"/>
          <w:szCs w:val="24"/>
        </w:rPr>
      </w:pPr>
      <w:r w:rsidRPr="0094582B">
        <w:rPr>
          <w:sz w:val="24"/>
          <w:szCs w:val="24"/>
        </w:rPr>
        <w:t xml:space="preserve"> </w:t>
      </w:r>
      <w:proofErr w:type="spellStart"/>
      <w:r w:rsidRPr="0094582B">
        <w:rPr>
          <w:sz w:val="24"/>
          <w:szCs w:val="24"/>
        </w:rPr>
        <w:t>Broitman</w:t>
      </w:r>
      <w:proofErr w:type="spellEnd"/>
      <w:r w:rsidRPr="0094582B">
        <w:rPr>
          <w:sz w:val="24"/>
          <w:szCs w:val="24"/>
        </w:rPr>
        <w:t>, C. las operaciones en el primer ciclo. Aportes para el trabajo en el aula. Bs As. Novedades educativas 1999</w:t>
      </w:r>
    </w:p>
    <w:p w14:paraId="28696152" w14:textId="77777777" w:rsidR="00266A68" w:rsidRPr="0094582B" w:rsidRDefault="00266A68" w:rsidP="00266A68">
      <w:pPr>
        <w:spacing w:line="360" w:lineRule="auto"/>
        <w:rPr>
          <w:sz w:val="24"/>
          <w:szCs w:val="24"/>
        </w:rPr>
      </w:pPr>
      <w:proofErr w:type="spellStart"/>
      <w:r w:rsidRPr="0094582B">
        <w:rPr>
          <w:sz w:val="24"/>
          <w:szCs w:val="24"/>
        </w:rPr>
        <w:t>Charnay</w:t>
      </w:r>
      <w:proofErr w:type="spellEnd"/>
      <w:r w:rsidRPr="0094582B">
        <w:rPr>
          <w:sz w:val="24"/>
          <w:szCs w:val="24"/>
        </w:rPr>
        <w:t>, R. “Aprender por medio de la resolución de problemas”, en Parra, C y Saiz, I. (</w:t>
      </w:r>
      <w:proofErr w:type="spellStart"/>
      <w:r w:rsidRPr="0094582B">
        <w:rPr>
          <w:sz w:val="24"/>
          <w:szCs w:val="24"/>
        </w:rPr>
        <w:t>comp</w:t>
      </w:r>
      <w:proofErr w:type="spellEnd"/>
      <w:r w:rsidRPr="0094582B">
        <w:rPr>
          <w:sz w:val="24"/>
          <w:szCs w:val="24"/>
        </w:rPr>
        <w:t>), “Didáctica de matemáticas”. Aportes y reflexiones. Bs As Paidós 1994</w:t>
      </w:r>
    </w:p>
    <w:p w14:paraId="6DC7596F" w14:textId="77777777" w:rsidR="00266A68" w:rsidRPr="0094582B" w:rsidRDefault="00266A68" w:rsidP="00266A68">
      <w:pPr>
        <w:spacing w:line="360" w:lineRule="auto"/>
        <w:rPr>
          <w:sz w:val="24"/>
          <w:szCs w:val="24"/>
        </w:rPr>
      </w:pPr>
      <w:proofErr w:type="spellStart"/>
      <w:r w:rsidRPr="0094582B">
        <w:rPr>
          <w:sz w:val="24"/>
          <w:szCs w:val="24"/>
        </w:rPr>
        <w:t>Kopitowski</w:t>
      </w:r>
      <w:proofErr w:type="spellEnd"/>
      <w:r w:rsidRPr="0094582B">
        <w:rPr>
          <w:sz w:val="24"/>
          <w:szCs w:val="24"/>
        </w:rPr>
        <w:t xml:space="preserve">, Ada. Enseñanza de la matemática. Entre el discurso y la práctica Bs As </w:t>
      </w:r>
      <w:proofErr w:type="spellStart"/>
      <w:r w:rsidRPr="0094582B">
        <w:rPr>
          <w:sz w:val="24"/>
          <w:szCs w:val="24"/>
        </w:rPr>
        <w:t>Aique</w:t>
      </w:r>
      <w:proofErr w:type="spellEnd"/>
      <w:r w:rsidRPr="0094582B">
        <w:rPr>
          <w:sz w:val="24"/>
          <w:szCs w:val="24"/>
        </w:rPr>
        <w:t xml:space="preserve"> 1999</w:t>
      </w:r>
    </w:p>
    <w:p w14:paraId="13BEDE94" w14:textId="77777777" w:rsidR="00266A68" w:rsidRPr="0094582B" w:rsidRDefault="00266A68" w:rsidP="00266A68">
      <w:pPr>
        <w:spacing w:line="360" w:lineRule="auto"/>
        <w:rPr>
          <w:sz w:val="24"/>
          <w:szCs w:val="24"/>
        </w:rPr>
      </w:pPr>
      <w:r w:rsidRPr="0094582B">
        <w:rPr>
          <w:sz w:val="24"/>
          <w:szCs w:val="24"/>
        </w:rPr>
        <w:t xml:space="preserve">Lerner, D, </w:t>
      </w:r>
      <w:proofErr w:type="spellStart"/>
      <w:r w:rsidRPr="0094582B">
        <w:rPr>
          <w:sz w:val="24"/>
          <w:szCs w:val="24"/>
        </w:rPr>
        <w:t>Sadovsky</w:t>
      </w:r>
      <w:proofErr w:type="spellEnd"/>
      <w:r w:rsidRPr="0094582B">
        <w:rPr>
          <w:sz w:val="24"/>
          <w:szCs w:val="24"/>
        </w:rPr>
        <w:t>, P y Wolman, S “El sistema de numeración: un problema didáctico”, en Parra, C y Saiz, I (</w:t>
      </w:r>
      <w:proofErr w:type="spellStart"/>
      <w:r w:rsidRPr="0094582B">
        <w:rPr>
          <w:sz w:val="24"/>
          <w:szCs w:val="24"/>
        </w:rPr>
        <w:t>comp</w:t>
      </w:r>
      <w:proofErr w:type="spellEnd"/>
      <w:r w:rsidRPr="0094582B">
        <w:rPr>
          <w:sz w:val="24"/>
          <w:szCs w:val="24"/>
        </w:rPr>
        <w:t xml:space="preserve">). Didáctica de matemáticas. Aportes y reflexiones Bs As 1994. </w:t>
      </w:r>
    </w:p>
    <w:p w14:paraId="1C6D92EF" w14:textId="77777777" w:rsidR="00266A68" w:rsidRPr="0094582B" w:rsidRDefault="00266A68" w:rsidP="00266A68">
      <w:pPr>
        <w:spacing w:after="0" w:line="360" w:lineRule="auto"/>
        <w:rPr>
          <w:rFonts w:ascii="Arial" w:hAnsi="Arial" w:cs="Arial"/>
          <w:sz w:val="24"/>
          <w:szCs w:val="24"/>
        </w:rPr>
      </w:pPr>
    </w:p>
    <w:p w14:paraId="32AA9306" w14:textId="77777777" w:rsidR="00266A68" w:rsidRPr="0094582B" w:rsidRDefault="00266A68" w:rsidP="00266A68">
      <w:pPr>
        <w:spacing w:after="0" w:line="360" w:lineRule="auto"/>
        <w:rPr>
          <w:rFonts w:ascii="Arial" w:hAnsi="Arial" w:cs="Arial"/>
          <w:sz w:val="24"/>
          <w:szCs w:val="24"/>
          <w:u w:val="single"/>
        </w:rPr>
      </w:pPr>
      <w:r w:rsidRPr="0094582B">
        <w:rPr>
          <w:rFonts w:ascii="Arial" w:hAnsi="Arial" w:cs="Arial"/>
          <w:b/>
          <w:bCs/>
          <w:sz w:val="24"/>
          <w:szCs w:val="24"/>
          <w:u w:val="single"/>
        </w:rPr>
        <w:t>PRESUPUESTO DE TIEMPO</w:t>
      </w:r>
    </w:p>
    <w:p w14:paraId="54D7097F" w14:textId="77777777" w:rsidR="00266A68" w:rsidRPr="0094582B" w:rsidRDefault="00266A68" w:rsidP="00266A68">
      <w:pPr>
        <w:pStyle w:val="Prrafodelista"/>
        <w:spacing w:after="0" w:line="360" w:lineRule="auto"/>
        <w:rPr>
          <w:rFonts w:ascii="Arial" w:hAnsi="Arial" w:cs="Arial"/>
          <w:sz w:val="24"/>
          <w:szCs w:val="24"/>
        </w:rPr>
      </w:pPr>
    </w:p>
    <w:p w14:paraId="58942F71" w14:textId="77777777" w:rsidR="00266A68" w:rsidRPr="0094582B" w:rsidRDefault="00266A68" w:rsidP="00266A68">
      <w:pPr>
        <w:pStyle w:val="Prrafodelista"/>
        <w:numPr>
          <w:ilvl w:val="0"/>
          <w:numId w:val="1"/>
        </w:numPr>
        <w:spacing w:after="0" w:line="360" w:lineRule="auto"/>
        <w:jc w:val="both"/>
        <w:rPr>
          <w:rFonts w:ascii="Arial" w:hAnsi="Arial" w:cs="Arial"/>
          <w:sz w:val="24"/>
          <w:szCs w:val="24"/>
          <w:lang w:val="es-MX"/>
        </w:rPr>
      </w:pPr>
      <w:r w:rsidRPr="0094582B">
        <w:rPr>
          <w:rFonts w:ascii="Arial" w:hAnsi="Arial" w:cs="Arial"/>
          <w:i/>
          <w:sz w:val="24"/>
          <w:szCs w:val="24"/>
          <w:u w:val="single"/>
        </w:rPr>
        <w:t>Desarrollo de las Unidades</w:t>
      </w:r>
      <w:r w:rsidRPr="0094582B">
        <w:rPr>
          <w:rFonts w:ascii="Arial" w:hAnsi="Arial" w:cs="Arial"/>
          <w:sz w:val="24"/>
          <w:szCs w:val="24"/>
        </w:rPr>
        <w:t>:</w:t>
      </w:r>
    </w:p>
    <w:p w14:paraId="47ECE7E1" w14:textId="77777777" w:rsidR="00266A68" w:rsidRPr="0094582B" w:rsidRDefault="00266A68" w:rsidP="00266A68">
      <w:pPr>
        <w:pStyle w:val="Prrafodelista"/>
        <w:numPr>
          <w:ilvl w:val="1"/>
          <w:numId w:val="1"/>
        </w:numPr>
        <w:spacing w:after="0" w:line="360" w:lineRule="auto"/>
        <w:jc w:val="both"/>
        <w:rPr>
          <w:rFonts w:ascii="Arial" w:hAnsi="Arial" w:cs="Arial"/>
          <w:sz w:val="24"/>
          <w:szCs w:val="24"/>
          <w:lang w:val="es-MX"/>
        </w:rPr>
      </w:pPr>
      <w:r w:rsidRPr="0094582B">
        <w:rPr>
          <w:rFonts w:ascii="Arial" w:hAnsi="Arial" w:cs="Arial"/>
          <w:i/>
          <w:sz w:val="24"/>
          <w:szCs w:val="24"/>
          <w:u w:val="single"/>
        </w:rPr>
        <w:t>Primer Cuatrimestre</w:t>
      </w:r>
      <w:r w:rsidRPr="0094582B">
        <w:rPr>
          <w:rFonts w:ascii="Arial" w:hAnsi="Arial" w:cs="Arial"/>
          <w:sz w:val="24"/>
          <w:szCs w:val="24"/>
        </w:rPr>
        <w:t>: Unidad 1 primer cuatrimestre</w:t>
      </w:r>
    </w:p>
    <w:p w14:paraId="668876CE" w14:textId="77777777" w:rsidR="00266A68" w:rsidRPr="0094582B" w:rsidRDefault="00266A68" w:rsidP="00266A68">
      <w:pPr>
        <w:pStyle w:val="Prrafodelista"/>
        <w:numPr>
          <w:ilvl w:val="1"/>
          <w:numId w:val="1"/>
        </w:numPr>
        <w:spacing w:after="0" w:line="360" w:lineRule="auto"/>
        <w:jc w:val="both"/>
        <w:rPr>
          <w:rFonts w:ascii="Arial" w:hAnsi="Arial" w:cs="Arial"/>
          <w:sz w:val="24"/>
          <w:szCs w:val="24"/>
        </w:rPr>
      </w:pPr>
      <w:r w:rsidRPr="0094582B">
        <w:rPr>
          <w:rFonts w:ascii="Arial" w:hAnsi="Arial" w:cs="Arial"/>
          <w:i/>
          <w:sz w:val="24"/>
          <w:szCs w:val="24"/>
          <w:u w:val="single"/>
          <w:lang w:val="es-MX"/>
        </w:rPr>
        <w:t>Segundo Cuatrimestre</w:t>
      </w:r>
      <w:r w:rsidRPr="0094582B">
        <w:rPr>
          <w:rFonts w:ascii="Arial" w:hAnsi="Arial" w:cs="Arial"/>
          <w:sz w:val="24"/>
          <w:szCs w:val="24"/>
          <w:lang w:val="es-MX"/>
        </w:rPr>
        <w:t>:  Unidad 2 segundo cuatrimestre</w:t>
      </w:r>
    </w:p>
    <w:p w14:paraId="1C42B566" w14:textId="77777777" w:rsidR="00266A68" w:rsidRPr="0094582B" w:rsidRDefault="00266A68" w:rsidP="00266A68">
      <w:pPr>
        <w:pStyle w:val="Prrafodelista"/>
        <w:numPr>
          <w:ilvl w:val="1"/>
          <w:numId w:val="1"/>
        </w:numPr>
        <w:spacing w:after="0" w:line="360" w:lineRule="auto"/>
        <w:jc w:val="both"/>
        <w:rPr>
          <w:rFonts w:ascii="Arial" w:hAnsi="Arial" w:cs="Arial"/>
          <w:sz w:val="24"/>
          <w:szCs w:val="24"/>
        </w:rPr>
      </w:pPr>
      <w:r w:rsidRPr="0094582B">
        <w:rPr>
          <w:rFonts w:ascii="Arial" w:hAnsi="Arial" w:cs="Arial"/>
          <w:i/>
          <w:sz w:val="24"/>
          <w:szCs w:val="24"/>
          <w:u w:val="single"/>
          <w:lang w:val="es-MX"/>
        </w:rPr>
        <w:t>La unidad tres se dará como guía en las otras unidades</w:t>
      </w:r>
    </w:p>
    <w:p w14:paraId="4635C77F" w14:textId="77777777" w:rsidR="00266A68" w:rsidRPr="0094582B" w:rsidRDefault="00266A68" w:rsidP="00266A68">
      <w:pPr>
        <w:spacing w:after="0" w:line="360" w:lineRule="auto"/>
        <w:rPr>
          <w:rFonts w:ascii="Arial" w:hAnsi="Arial" w:cs="Arial"/>
          <w:b/>
          <w:bCs/>
          <w:sz w:val="24"/>
          <w:szCs w:val="24"/>
          <w:u w:val="single"/>
        </w:rPr>
      </w:pPr>
    </w:p>
    <w:p w14:paraId="18332AE1" w14:textId="77777777" w:rsidR="00266A68" w:rsidRPr="0094582B" w:rsidRDefault="00266A68" w:rsidP="00266A68">
      <w:pPr>
        <w:spacing w:after="0" w:line="360" w:lineRule="auto"/>
        <w:rPr>
          <w:rFonts w:ascii="Arial" w:hAnsi="Arial" w:cs="Arial"/>
          <w:b/>
          <w:bCs/>
          <w:sz w:val="24"/>
          <w:szCs w:val="24"/>
          <w:u w:val="single"/>
        </w:rPr>
      </w:pPr>
      <w:r w:rsidRPr="0094582B">
        <w:rPr>
          <w:rFonts w:ascii="Arial" w:hAnsi="Arial" w:cs="Arial"/>
          <w:b/>
          <w:bCs/>
          <w:sz w:val="24"/>
          <w:szCs w:val="24"/>
          <w:u w:val="single"/>
        </w:rPr>
        <w:t>EVALUACIÓN</w:t>
      </w:r>
    </w:p>
    <w:p w14:paraId="7E00C81C" w14:textId="77777777" w:rsidR="00266A68" w:rsidRPr="0094582B" w:rsidRDefault="00266A68" w:rsidP="00266A68">
      <w:pPr>
        <w:spacing w:after="0" w:line="360" w:lineRule="auto"/>
        <w:rPr>
          <w:rFonts w:ascii="Arial" w:hAnsi="Arial" w:cs="Arial"/>
          <w:b/>
          <w:bCs/>
          <w:sz w:val="24"/>
          <w:szCs w:val="24"/>
          <w:u w:val="single"/>
        </w:rPr>
      </w:pPr>
    </w:p>
    <w:p w14:paraId="7F09DA39" w14:textId="77777777" w:rsidR="00266A68" w:rsidRPr="0094582B" w:rsidRDefault="00266A68" w:rsidP="00266A68">
      <w:pPr>
        <w:spacing w:after="0" w:line="360" w:lineRule="auto"/>
        <w:ind w:left="708" w:right="-660" w:firstLine="708"/>
        <w:rPr>
          <w:rFonts w:ascii="Arial" w:eastAsia="Times New Roman" w:hAnsi="Arial" w:cs="Arial"/>
          <w:sz w:val="24"/>
          <w:szCs w:val="24"/>
          <w:lang w:eastAsia="es-ES"/>
        </w:rPr>
      </w:pPr>
      <w:r w:rsidRPr="0094582B">
        <w:rPr>
          <w:rFonts w:ascii="Arial" w:eastAsia="Times New Roman" w:hAnsi="Arial" w:cs="Arial"/>
          <w:sz w:val="24"/>
          <w:szCs w:val="24"/>
          <w:lang w:eastAsia="es-ES"/>
        </w:rPr>
        <w:t>La evaluación se realizará en forma continua y permanente a través del concepto de evaluación formativa, haciendo hincapié en el desarrollo de habilidades cognitivas en relación a la matemática.</w:t>
      </w:r>
    </w:p>
    <w:p w14:paraId="3805A6E2" w14:textId="77777777" w:rsidR="00266A68" w:rsidRPr="0094582B" w:rsidRDefault="00266A68" w:rsidP="00266A68">
      <w:pPr>
        <w:spacing w:after="0" w:line="360" w:lineRule="auto"/>
        <w:ind w:left="708" w:right="-660" w:firstLine="708"/>
        <w:rPr>
          <w:rFonts w:ascii="Arial" w:eastAsia="Times New Roman" w:hAnsi="Arial" w:cs="Arial"/>
          <w:sz w:val="24"/>
          <w:szCs w:val="24"/>
          <w:lang w:eastAsia="es-ES"/>
        </w:rPr>
      </w:pPr>
      <w:r w:rsidRPr="0094582B">
        <w:rPr>
          <w:rFonts w:ascii="Arial" w:eastAsia="Times New Roman" w:hAnsi="Arial" w:cs="Arial"/>
          <w:sz w:val="24"/>
          <w:szCs w:val="24"/>
          <w:lang w:eastAsia="es-ES"/>
        </w:rPr>
        <w:t>La evaluación sumativa seguirá las pautas especificadas en el Instituto 46 para la acreditación y promoción de los alumnos, para la cual se establece:</w:t>
      </w:r>
    </w:p>
    <w:p w14:paraId="4BDFEE6A" w14:textId="77777777" w:rsidR="00266A68" w:rsidRPr="0094582B" w:rsidRDefault="00266A68" w:rsidP="00266A68">
      <w:pPr>
        <w:pStyle w:val="Prrafodelista"/>
        <w:numPr>
          <w:ilvl w:val="0"/>
          <w:numId w:val="6"/>
        </w:numPr>
        <w:spacing w:after="0" w:line="360" w:lineRule="auto"/>
        <w:ind w:right="-660"/>
        <w:rPr>
          <w:rFonts w:ascii="Arial" w:eastAsia="Times New Roman" w:hAnsi="Arial" w:cs="Arial"/>
          <w:sz w:val="24"/>
          <w:szCs w:val="24"/>
          <w:lang w:val="es-MX" w:eastAsia="es-ES"/>
        </w:rPr>
      </w:pPr>
      <w:r w:rsidRPr="0094582B">
        <w:rPr>
          <w:rFonts w:ascii="Arial" w:eastAsia="Times New Roman" w:hAnsi="Arial" w:cs="Arial"/>
          <w:sz w:val="24"/>
          <w:szCs w:val="24"/>
          <w:lang w:val="es-MX" w:eastAsia="es-ES"/>
        </w:rPr>
        <w:t>Dos exámenes parciales aprobados y examen final.</w:t>
      </w:r>
    </w:p>
    <w:p w14:paraId="68CA28D4" w14:textId="77777777" w:rsidR="00266A68" w:rsidRPr="0094582B" w:rsidRDefault="00266A68" w:rsidP="00266A68">
      <w:pPr>
        <w:pStyle w:val="Prrafodelista"/>
        <w:numPr>
          <w:ilvl w:val="0"/>
          <w:numId w:val="6"/>
        </w:numPr>
        <w:spacing w:after="0" w:line="360" w:lineRule="auto"/>
        <w:ind w:right="-660"/>
        <w:rPr>
          <w:rFonts w:ascii="Arial" w:eastAsia="Times New Roman" w:hAnsi="Arial" w:cs="Arial"/>
          <w:sz w:val="24"/>
          <w:szCs w:val="24"/>
          <w:lang w:val="es-MX" w:eastAsia="es-ES"/>
        </w:rPr>
      </w:pPr>
      <w:r w:rsidRPr="0094582B">
        <w:rPr>
          <w:rFonts w:ascii="Arial" w:eastAsia="Times New Roman" w:hAnsi="Arial" w:cs="Arial"/>
          <w:sz w:val="24"/>
          <w:szCs w:val="24"/>
          <w:lang w:val="es-ES" w:eastAsia="es-ES"/>
        </w:rPr>
        <w:t>Condiciones de aprobación: 60% resuelto correctamente.</w:t>
      </w:r>
    </w:p>
    <w:p w14:paraId="2E8D426E" w14:textId="77777777" w:rsidR="00266A68" w:rsidRPr="00AB73F4" w:rsidRDefault="00266A68" w:rsidP="00266A68">
      <w:pPr>
        <w:spacing w:after="0" w:line="360" w:lineRule="auto"/>
        <w:ind w:left="1080"/>
        <w:rPr>
          <w:rFonts w:ascii="Arial" w:hAnsi="Arial" w:cs="Arial"/>
          <w:b/>
          <w:sz w:val="24"/>
          <w:szCs w:val="24"/>
        </w:rPr>
      </w:pPr>
      <w:r w:rsidRPr="0094582B">
        <w:rPr>
          <w:rFonts w:ascii="Arial" w:hAnsi="Arial" w:cs="Arial"/>
          <w:sz w:val="24"/>
          <w:szCs w:val="24"/>
        </w:rPr>
        <w:t xml:space="preserve"> </w:t>
      </w:r>
    </w:p>
    <w:p w14:paraId="7C3A41A3" w14:textId="77777777" w:rsidR="00266A68" w:rsidRPr="0094582B" w:rsidRDefault="00266A68" w:rsidP="00266A68">
      <w:pPr>
        <w:spacing w:after="0" w:line="360" w:lineRule="auto"/>
        <w:rPr>
          <w:rFonts w:ascii="Arial" w:hAnsi="Arial" w:cs="Arial"/>
          <w:b/>
          <w:bCs/>
          <w:sz w:val="24"/>
          <w:szCs w:val="24"/>
        </w:rPr>
      </w:pPr>
      <w:r w:rsidRPr="0094582B">
        <w:rPr>
          <w:rFonts w:ascii="Arial" w:hAnsi="Arial" w:cs="Arial"/>
          <w:b/>
          <w:bCs/>
          <w:sz w:val="24"/>
          <w:szCs w:val="24"/>
          <w:u w:val="single"/>
        </w:rPr>
        <w:t>CONDICIONES PARA LA APROBACION DE LA CURSADA</w:t>
      </w:r>
      <w:r w:rsidRPr="0094582B">
        <w:rPr>
          <w:rFonts w:ascii="Arial" w:hAnsi="Arial" w:cs="Arial"/>
          <w:b/>
          <w:bCs/>
          <w:sz w:val="24"/>
          <w:szCs w:val="24"/>
        </w:rPr>
        <w:t xml:space="preserve"> </w:t>
      </w:r>
    </w:p>
    <w:p w14:paraId="61F4F596" w14:textId="77777777" w:rsidR="00266A68" w:rsidRPr="0094582B" w:rsidRDefault="00266A68" w:rsidP="00266A68">
      <w:pPr>
        <w:spacing w:after="0" w:line="360" w:lineRule="auto"/>
        <w:rPr>
          <w:rFonts w:ascii="Arial" w:hAnsi="Arial" w:cs="Arial"/>
          <w:bCs/>
          <w:sz w:val="24"/>
          <w:szCs w:val="24"/>
        </w:rPr>
      </w:pPr>
    </w:p>
    <w:p w14:paraId="0D7E6093" w14:textId="77777777" w:rsidR="00266A68" w:rsidRPr="0094582B" w:rsidRDefault="00266A68" w:rsidP="00266A68">
      <w:pPr>
        <w:pStyle w:val="Prrafodelista"/>
        <w:numPr>
          <w:ilvl w:val="0"/>
          <w:numId w:val="1"/>
        </w:numPr>
        <w:spacing w:after="0" w:line="360" w:lineRule="auto"/>
        <w:rPr>
          <w:rFonts w:ascii="Arial" w:hAnsi="Arial" w:cs="Arial"/>
          <w:bCs/>
          <w:sz w:val="24"/>
          <w:szCs w:val="24"/>
        </w:rPr>
      </w:pPr>
      <w:r w:rsidRPr="0094582B">
        <w:rPr>
          <w:rFonts w:ascii="Arial" w:hAnsi="Arial" w:cs="Arial"/>
          <w:bCs/>
          <w:sz w:val="24"/>
          <w:szCs w:val="24"/>
        </w:rPr>
        <w:t>Participar en forma activa en las clases.</w:t>
      </w:r>
    </w:p>
    <w:p w14:paraId="444B9C27" w14:textId="77777777" w:rsidR="00266A68" w:rsidRPr="0094582B" w:rsidRDefault="00266A68" w:rsidP="00266A68">
      <w:pPr>
        <w:pStyle w:val="Prrafodelista"/>
        <w:numPr>
          <w:ilvl w:val="0"/>
          <w:numId w:val="1"/>
        </w:numPr>
        <w:spacing w:after="0" w:line="360" w:lineRule="auto"/>
        <w:rPr>
          <w:rFonts w:ascii="Arial" w:hAnsi="Arial" w:cs="Arial"/>
          <w:bCs/>
          <w:sz w:val="24"/>
          <w:szCs w:val="24"/>
        </w:rPr>
      </w:pPr>
      <w:r w:rsidRPr="0094582B">
        <w:rPr>
          <w:rFonts w:ascii="Arial" w:hAnsi="Arial" w:cs="Arial"/>
          <w:bCs/>
          <w:sz w:val="24"/>
          <w:szCs w:val="24"/>
        </w:rPr>
        <w:t>Realizar los trabajos prácticos y entregarlos en tiempo y forma</w:t>
      </w:r>
    </w:p>
    <w:p w14:paraId="23B25937" w14:textId="77777777" w:rsidR="00266A68" w:rsidRPr="0094582B" w:rsidRDefault="00266A68" w:rsidP="00266A68">
      <w:pPr>
        <w:pStyle w:val="Prrafodelista"/>
        <w:numPr>
          <w:ilvl w:val="0"/>
          <w:numId w:val="1"/>
        </w:numPr>
        <w:spacing w:after="0" w:line="360" w:lineRule="auto"/>
        <w:rPr>
          <w:rFonts w:ascii="Arial" w:hAnsi="Arial" w:cs="Arial"/>
          <w:bCs/>
          <w:sz w:val="24"/>
          <w:szCs w:val="24"/>
        </w:rPr>
      </w:pPr>
      <w:r w:rsidRPr="0094582B">
        <w:rPr>
          <w:rFonts w:ascii="Arial" w:hAnsi="Arial" w:cs="Arial"/>
          <w:bCs/>
          <w:sz w:val="24"/>
          <w:szCs w:val="24"/>
        </w:rPr>
        <w:t>Realizar los trabajos y /o tareas en forma asincrónicas y asincrónica</w:t>
      </w:r>
    </w:p>
    <w:p w14:paraId="0C154CAE" w14:textId="77777777" w:rsidR="00266A68" w:rsidRPr="00AB73F4" w:rsidRDefault="00266A68" w:rsidP="00266A68">
      <w:pPr>
        <w:pStyle w:val="Prrafodelista"/>
        <w:numPr>
          <w:ilvl w:val="0"/>
          <w:numId w:val="1"/>
        </w:numPr>
        <w:spacing w:after="0" w:line="360" w:lineRule="auto"/>
        <w:rPr>
          <w:rFonts w:ascii="Arial" w:hAnsi="Arial" w:cs="Arial"/>
          <w:bCs/>
          <w:sz w:val="24"/>
          <w:szCs w:val="24"/>
        </w:rPr>
      </w:pPr>
      <w:r w:rsidRPr="0094582B">
        <w:rPr>
          <w:rFonts w:ascii="Arial" w:hAnsi="Arial" w:cs="Arial"/>
          <w:bCs/>
          <w:sz w:val="24"/>
          <w:szCs w:val="24"/>
        </w:rPr>
        <w:lastRenderedPageBreak/>
        <w:t xml:space="preserve">Aprobar los exámenes parciales </w:t>
      </w:r>
    </w:p>
    <w:p w14:paraId="282B5D72" w14:textId="77777777" w:rsidR="00266A68" w:rsidRPr="0094582B" w:rsidRDefault="00266A68" w:rsidP="00266A68">
      <w:pPr>
        <w:spacing w:after="0" w:line="360" w:lineRule="auto"/>
        <w:ind w:left="360"/>
        <w:rPr>
          <w:rFonts w:ascii="Arial" w:hAnsi="Arial" w:cs="Arial"/>
          <w:b/>
          <w:color w:val="000000" w:themeColor="text1"/>
          <w:sz w:val="24"/>
          <w:szCs w:val="24"/>
          <w:lang w:val="es-ES_tradnl"/>
        </w:rPr>
      </w:pPr>
    </w:p>
    <w:p w14:paraId="22AC94AA" w14:textId="77777777" w:rsidR="00266A68" w:rsidRPr="0094582B" w:rsidRDefault="00266A68" w:rsidP="00266A68">
      <w:pPr>
        <w:spacing w:after="0" w:line="360" w:lineRule="auto"/>
        <w:rPr>
          <w:rFonts w:ascii="Arial" w:hAnsi="Arial" w:cs="Arial"/>
          <w:b/>
          <w:bCs/>
          <w:sz w:val="24"/>
          <w:szCs w:val="24"/>
        </w:rPr>
      </w:pPr>
      <w:r w:rsidRPr="0094582B">
        <w:rPr>
          <w:rFonts w:ascii="Arial" w:hAnsi="Arial" w:cs="Arial"/>
          <w:b/>
          <w:bCs/>
          <w:sz w:val="24"/>
          <w:szCs w:val="24"/>
          <w:u w:val="single"/>
        </w:rPr>
        <w:t>CONDICIONES PARA LA ACREDITACION DE LA MATERIA</w:t>
      </w:r>
      <w:r w:rsidRPr="0094582B">
        <w:rPr>
          <w:rFonts w:ascii="Arial" w:hAnsi="Arial" w:cs="Arial"/>
          <w:b/>
          <w:bCs/>
          <w:sz w:val="24"/>
          <w:szCs w:val="24"/>
        </w:rPr>
        <w:t xml:space="preserve"> </w:t>
      </w:r>
    </w:p>
    <w:p w14:paraId="51D004B7" w14:textId="77777777" w:rsidR="00266A68" w:rsidRPr="0094582B" w:rsidRDefault="00266A68" w:rsidP="00266A68">
      <w:pPr>
        <w:spacing w:after="0" w:line="360" w:lineRule="auto"/>
        <w:rPr>
          <w:rFonts w:ascii="Arial" w:hAnsi="Arial" w:cs="Arial"/>
          <w:bCs/>
          <w:sz w:val="24"/>
          <w:szCs w:val="24"/>
        </w:rPr>
      </w:pPr>
    </w:p>
    <w:p w14:paraId="3451BAD8" w14:textId="77777777" w:rsidR="00266A68" w:rsidRPr="0094582B" w:rsidRDefault="00266A68" w:rsidP="00266A68">
      <w:pPr>
        <w:spacing w:after="0" w:line="360" w:lineRule="auto"/>
        <w:rPr>
          <w:rFonts w:ascii="Arial" w:hAnsi="Arial" w:cs="Arial"/>
          <w:b/>
          <w:bCs/>
          <w:sz w:val="24"/>
          <w:szCs w:val="24"/>
        </w:rPr>
      </w:pPr>
      <w:r w:rsidRPr="0094582B">
        <w:rPr>
          <w:rFonts w:ascii="Arial" w:hAnsi="Arial" w:cs="Arial"/>
          <w:b/>
          <w:bCs/>
          <w:sz w:val="24"/>
          <w:szCs w:val="24"/>
        </w:rPr>
        <w:t>Examen final con el 60 % de contenidos resueltos correctamente</w:t>
      </w:r>
    </w:p>
    <w:p w14:paraId="3E79CC8E" w14:textId="77777777" w:rsidR="00266A68" w:rsidRPr="0094582B" w:rsidRDefault="00266A68" w:rsidP="00266A68">
      <w:pPr>
        <w:spacing w:after="0" w:line="360" w:lineRule="auto"/>
        <w:rPr>
          <w:rFonts w:ascii="Arial" w:hAnsi="Arial" w:cs="Arial"/>
          <w:b/>
          <w:bCs/>
          <w:sz w:val="24"/>
          <w:szCs w:val="24"/>
        </w:rPr>
      </w:pPr>
    </w:p>
    <w:p w14:paraId="61A9467D" w14:textId="77777777" w:rsidR="00266A68" w:rsidRPr="0094582B" w:rsidRDefault="00266A68" w:rsidP="00266A68">
      <w:pPr>
        <w:spacing w:after="0" w:line="360" w:lineRule="auto"/>
        <w:rPr>
          <w:rFonts w:ascii="Arial" w:hAnsi="Arial" w:cs="Arial"/>
          <w:b/>
          <w:bCs/>
          <w:sz w:val="24"/>
          <w:szCs w:val="24"/>
        </w:rPr>
      </w:pPr>
      <w:r w:rsidRPr="0094582B">
        <w:rPr>
          <w:rFonts w:ascii="Arial" w:hAnsi="Arial" w:cs="Arial"/>
          <w:b/>
          <w:bCs/>
          <w:sz w:val="24"/>
          <w:szCs w:val="24"/>
        </w:rPr>
        <w:t>ESTA CÁTEDRA NO TIENE OPCIÓN LIBRE</w:t>
      </w:r>
    </w:p>
    <w:p w14:paraId="3602209F" w14:textId="77777777" w:rsidR="00266A68" w:rsidRPr="0094582B" w:rsidRDefault="00266A68" w:rsidP="00266A68">
      <w:pPr>
        <w:spacing w:after="0" w:line="360" w:lineRule="auto"/>
        <w:rPr>
          <w:rFonts w:ascii="Arial" w:hAnsi="Arial" w:cs="Arial"/>
          <w:bCs/>
          <w:sz w:val="24"/>
          <w:szCs w:val="24"/>
        </w:rPr>
      </w:pPr>
    </w:p>
    <w:p w14:paraId="0AAA4D3B" w14:textId="77777777" w:rsidR="00266A68" w:rsidRPr="0094582B" w:rsidRDefault="00266A68" w:rsidP="00266A68">
      <w:pPr>
        <w:pStyle w:val="Prrafodelista"/>
        <w:spacing w:after="0" w:line="360" w:lineRule="auto"/>
        <w:rPr>
          <w:rFonts w:ascii="Arial" w:hAnsi="Arial" w:cs="Arial"/>
          <w:sz w:val="24"/>
          <w:szCs w:val="24"/>
        </w:rPr>
      </w:pPr>
      <w:r w:rsidRPr="0094582B">
        <w:rPr>
          <w:rFonts w:ascii="Arial" w:hAnsi="Arial" w:cs="Arial"/>
          <w:noProof/>
          <w:sz w:val="24"/>
          <w:szCs w:val="24"/>
          <w:lang w:eastAsia="es-AR"/>
        </w:rPr>
        <w:drawing>
          <wp:inline distT="0" distB="0" distL="0" distR="0" wp14:anchorId="42617F44" wp14:editId="315C1B56">
            <wp:extent cx="1130968" cy="685800"/>
            <wp:effectExtent l="0" t="0" r="0" b="0"/>
            <wp:docPr id="869684529" name="Imagen 869684529" descr="C:\Users\admin\Pictures\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firm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2279" cy="686595"/>
                    </a:xfrm>
                    <a:prstGeom prst="rect">
                      <a:avLst/>
                    </a:prstGeom>
                    <a:noFill/>
                    <a:ln>
                      <a:noFill/>
                    </a:ln>
                  </pic:spPr>
                </pic:pic>
              </a:graphicData>
            </a:graphic>
          </wp:inline>
        </w:drawing>
      </w:r>
      <w:r w:rsidRPr="0094582B">
        <w:rPr>
          <w:rFonts w:ascii="Arial" w:hAnsi="Arial" w:cs="Arial"/>
          <w:sz w:val="24"/>
          <w:szCs w:val="24"/>
        </w:rPr>
        <w:t xml:space="preserve">Prof. María Ester </w:t>
      </w:r>
      <w:proofErr w:type="spellStart"/>
      <w:r w:rsidRPr="0094582B">
        <w:rPr>
          <w:rFonts w:ascii="Arial" w:hAnsi="Arial" w:cs="Arial"/>
          <w:sz w:val="24"/>
          <w:szCs w:val="24"/>
        </w:rPr>
        <w:t>Zapillón</w:t>
      </w:r>
      <w:proofErr w:type="spellEnd"/>
    </w:p>
    <w:p w14:paraId="237CBBCC" w14:textId="77777777" w:rsidR="00430579" w:rsidRDefault="00430579">
      <w:pPr>
        <w:spacing w:line="360" w:lineRule="auto"/>
        <w:rPr>
          <w:rFonts w:ascii="Times New Roman" w:eastAsia="Times New Roman" w:hAnsi="Times New Roman" w:cs="Times New Roman"/>
        </w:rPr>
      </w:pPr>
    </w:p>
    <w:sectPr w:rsidR="00430579">
      <w:footerReference w:type="default" r:id="rId13"/>
      <w:pgSz w:w="11907" w:h="16839"/>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E3368" w14:textId="77777777" w:rsidR="008D25BA" w:rsidRDefault="008D25BA">
      <w:pPr>
        <w:spacing w:after="0" w:line="240" w:lineRule="auto"/>
      </w:pPr>
      <w:r>
        <w:separator/>
      </w:r>
    </w:p>
  </w:endnote>
  <w:endnote w:type="continuationSeparator" w:id="0">
    <w:p w14:paraId="3441C530" w14:textId="77777777" w:rsidR="008D25BA" w:rsidRDefault="008D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816A7" w14:textId="77777777" w:rsidR="00430579"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66A68">
      <w:rPr>
        <w:noProof/>
        <w:color w:val="000000"/>
      </w:rPr>
      <w:t>1</w:t>
    </w:r>
    <w:r>
      <w:rPr>
        <w:color w:val="000000"/>
      </w:rPr>
      <w:fldChar w:fldCharType="end"/>
    </w:r>
  </w:p>
  <w:p w14:paraId="53A9E1BA" w14:textId="77777777" w:rsidR="00430579" w:rsidRDefault="0043057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E4BD4" w14:textId="77777777" w:rsidR="008D25BA" w:rsidRDefault="008D25BA">
      <w:pPr>
        <w:spacing w:after="0" w:line="240" w:lineRule="auto"/>
      </w:pPr>
      <w:r>
        <w:separator/>
      </w:r>
    </w:p>
  </w:footnote>
  <w:footnote w:type="continuationSeparator" w:id="0">
    <w:p w14:paraId="7878A174" w14:textId="77777777" w:rsidR="008D25BA" w:rsidRDefault="008D2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86276"/>
    <w:multiLevelType w:val="hybridMultilevel"/>
    <w:tmpl w:val="0B96FF9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64371"/>
    <w:multiLevelType w:val="hybridMultilevel"/>
    <w:tmpl w:val="5ACCAE24"/>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DE87273"/>
    <w:multiLevelType w:val="hybridMultilevel"/>
    <w:tmpl w:val="D74402DC"/>
    <w:lvl w:ilvl="0" w:tplc="2C0A0001">
      <w:start w:val="1"/>
      <w:numFmt w:val="bullet"/>
      <w:lvlText w:val=""/>
      <w:lvlJc w:val="left"/>
      <w:pPr>
        <w:ind w:left="720" w:hanging="360"/>
      </w:pPr>
      <w:rPr>
        <w:rFonts w:ascii="Symbol" w:hAnsi="Symbol" w:cs="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3" w15:restartNumberingAfterBreak="0">
    <w:nsid w:val="5FA05AC9"/>
    <w:multiLevelType w:val="hybridMultilevel"/>
    <w:tmpl w:val="53CC182E"/>
    <w:lvl w:ilvl="0" w:tplc="2C0A000D">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DCB5092"/>
    <w:multiLevelType w:val="hybridMultilevel"/>
    <w:tmpl w:val="62FE2F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225572A"/>
    <w:multiLevelType w:val="hybridMultilevel"/>
    <w:tmpl w:val="6EB449E2"/>
    <w:lvl w:ilvl="0" w:tplc="2C0A000D">
      <w:start w:val="1"/>
      <w:numFmt w:val="bullet"/>
      <w:lvlText w:val=""/>
      <w:lvlJc w:val="left"/>
      <w:pPr>
        <w:ind w:left="763" w:hanging="360"/>
      </w:pPr>
      <w:rPr>
        <w:rFonts w:ascii="Wingdings" w:hAnsi="Wingdings" w:cs="Wingdings" w:hint="default"/>
      </w:rPr>
    </w:lvl>
    <w:lvl w:ilvl="1" w:tplc="2C0A0003" w:tentative="1">
      <w:start w:val="1"/>
      <w:numFmt w:val="bullet"/>
      <w:lvlText w:val="o"/>
      <w:lvlJc w:val="left"/>
      <w:pPr>
        <w:ind w:left="1483" w:hanging="360"/>
      </w:pPr>
      <w:rPr>
        <w:rFonts w:ascii="Courier New" w:hAnsi="Courier New" w:cs="Courier New" w:hint="default"/>
      </w:rPr>
    </w:lvl>
    <w:lvl w:ilvl="2" w:tplc="2C0A0005" w:tentative="1">
      <w:start w:val="1"/>
      <w:numFmt w:val="bullet"/>
      <w:lvlText w:val=""/>
      <w:lvlJc w:val="left"/>
      <w:pPr>
        <w:ind w:left="2203" w:hanging="360"/>
      </w:pPr>
      <w:rPr>
        <w:rFonts w:ascii="Wingdings" w:hAnsi="Wingdings" w:cs="Wingdings" w:hint="default"/>
      </w:rPr>
    </w:lvl>
    <w:lvl w:ilvl="3" w:tplc="2C0A0001" w:tentative="1">
      <w:start w:val="1"/>
      <w:numFmt w:val="bullet"/>
      <w:lvlText w:val=""/>
      <w:lvlJc w:val="left"/>
      <w:pPr>
        <w:ind w:left="2923" w:hanging="360"/>
      </w:pPr>
      <w:rPr>
        <w:rFonts w:ascii="Symbol" w:hAnsi="Symbol" w:cs="Symbol" w:hint="default"/>
      </w:rPr>
    </w:lvl>
    <w:lvl w:ilvl="4" w:tplc="2C0A0003" w:tentative="1">
      <w:start w:val="1"/>
      <w:numFmt w:val="bullet"/>
      <w:lvlText w:val="o"/>
      <w:lvlJc w:val="left"/>
      <w:pPr>
        <w:ind w:left="3643" w:hanging="360"/>
      </w:pPr>
      <w:rPr>
        <w:rFonts w:ascii="Courier New" w:hAnsi="Courier New" w:cs="Courier New" w:hint="default"/>
      </w:rPr>
    </w:lvl>
    <w:lvl w:ilvl="5" w:tplc="2C0A0005" w:tentative="1">
      <w:start w:val="1"/>
      <w:numFmt w:val="bullet"/>
      <w:lvlText w:val=""/>
      <w:lvlJc w:val="left"/>
      <w:pPr>
        <w:ind w:left="4363" w:hanging="360"/>
      </w:pPr>
      <w:rPr>
        <w:rFonts w:ascii="Wingdings" w:hAnsi="Wingdings" w:cs="Wingdings" w:hint="default"/>
      </w:rPr>
    </w:lvl>
    <w:lvl w:ilvl="6" w:tplc="2C0A0001" w:tentative="1">
      <w:start w:val="1"/>
      <w:numFmt w:val="bullet"/>
      <w:lvlText w:val=""/>
      <w:lvlJc w:val="left"/>
      <w:pPr>
        <w:ind w:left="5083" w:hanging="360"/>
      </w:pPr>
      <w:rPr>
        <w:rFonts w:ascii="Symbol" w:hAnsi="Symbol" w:cs="Symbol" w:hint="default"/>
      </w:rPr>
    </w:lvl>
    <w:lvl w:ilvl="7" w:tplc="2C0A0003" w:tentative="1">
      <w:start w:val="1"/>
      <w:numFmt w:val="bullet"/>
      <w:lvlText w:val="o"/>
      <w:lvlJc w:val="left"/>
      <w:pPr>
        <w:ind w:left="5803" w:hanging="360"/>
      </w:pPr>
      <w:rPr>
        <w:rFonts w:ascii="Courier New" w:hAnsi="Courier New" w:cs="Courier New" w:hint="default"/>
      </w:rPr>
    </w:lvl>
    <w:lvl w:ilvl="8" w:tplc="2C0A0005" w:tentative="1">
      <w:start w:val="1"/>
      <w:numFmt w:val="bullet"/>
      <w:lvlText w:val=""/>
      <w:lvlJc w:val="left"/>
      <w:pPr>
        <w:ind w:left="6523" w:hanging="360"/>
      </w:pPr>
      <w:rPr>
        <w:rFonts w:ascii="Wingdings" w:hAnsi="Wingdings" w:cs="Wingdings" w:hint="default"/>
      </w:rPr>
    </w:lvl>
  </w:abstractNum>
  <w:num w:numId="1" w16cid:durableId="816262858">
    <w:abstractNumId w:val="1"/>
  </w:num>
  <w:num w:numId="2" w16cid:durableId="297414445">
    <w:abstractNumId w:val="0"/>
  </w:num>
  <w:num w:numId="3" w16cid:durableId="18090834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0260389">
    <w:abstractNumId w:val="5"/>
  </w:num>
  <w:num w:numId="5" w16cid:durableId="346715087">
    <w:abstractNumId w:val="3"/>
  </w:num>
  <w:num w:numId="6" w16cid:durableId="1246837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579"/>
    <w:rsid w:val="00266A68"/>
    <w:rsid w:val="00430579"/>
    <w:rsid w:val="008D25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71B4"/>
  <w15:docId w15:val="{80204DFB-84CE-473C-92DC-B27CBC85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66A68"/>
    <w:pPr>
      <w:spacing w:after="160" w:line="259" w:lineRule="auto"/>
      <w:ind w:left="720"/>
      <w:contextualSpacing/>
    </w:pPr>
    <w:rPr>
      <w:rFonts w:cs="Times New Roman"/>
      <w:lang w:val="es-AR" w:eastAsia="en-US"/>
    </w:rPr>
  </w:style>
  <w:style w:type="character" w:styleId="Hipervnculo">
    <w:name w:val="Hyperlink"/>
    <w:basedOn w:val="Fuentedeprrafopredeter"/>
    <w:uiPriority w:val="99"/>
    <w:rsid w:val="00266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nstituto46.edu.a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c.gov.a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bc.gov.ar" TargetMode="External"/><Relationship Id="rId4" Type="http://schemas.openxmlformats.org/officeDocument/2006/relationships/webSettings" Target="webSettings.xml"/><Relationship Id="rId9" Type="http://schemas.openxmlformats.org/officeDocument/2006/relationships/hyperlink" Target="http://www.abc.gov.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1167</Words>
  <Characters>6420</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2</cp:revision>
  <dcterms:created xsi:type="dcterms:W3CDTF">2024-04-06T02:33:00Z</dcterms:created>
  <dcterms:modified xsi:type="dcterms:W3CDTF">2024-04-06T02:33:00Z</dcterms:modified>
</cp:coreProperties>
</file>